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4104"/>
        <w:gridCol w:w="4200"/>
      </w:tblGrid>
      <w:tr w:rsidR="00000000" w14:paraId="5ED262F3" w14:textId="77777777">
        <w:trPr>
          <w:trHeight w:val="1992"/>
        </w:trPr>
        <w:tc>
          <w:tcPr>
            <w:tcW w:w="4104" w:type="dxa"/>
            <w:shd w:val="clear" w:color="auto" w:fill="auto"/>
          </w:tcPr>
          <w:p w14:paraId="7CBDF5D2" w14:textId="52009C31" w:rsidR="00000000" w:rsidRDefault="00532EE8">
            <w:pPr>
              <w:snapToGrid w:val="0"/>
              <w:ind w:left="-48" w:right="-3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53AC950E" wp14:editId="75B5942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-1905</wp:posOffset>
                  </wp:positionV>
                  <wp:extent cx="459740" cy="437515"/>
                  <wp:effectExtent l="0" t="0" r="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6D7">
              <w:rPr>
                <w:rFonts w:ascii="Arial" w:eastAsia="Arial Unicode MS" w:hAnsi="Arial" w:cs="Arial Unicode MS"/>
                <w:b/>
                <w:bCs/>
                <w:sz w:val="30"/>
                <w:szCs w:val="30"/>
              </w:rPr>
              <w:t>Ε</w:t>
            </w:r>
            <w:r w:rsidR="007856D7">
              <w:rPr>
                <w:rFonts w:ascii="Arial" w:eastAsia="Arial Unicode MS" w:hAnsi="Arial" w:cs="Arial Unicode MS"/>
                <w:b/>
                <w:bCs/>
                <w:sz w:val="30"/>
                <w:szCs w:val="30"/>
              </w:rPr>
              <w:t xml:space="preserve">ΛΛΗΝΙΚΗ ΔΗΜΟΚΡΑΤΙΑ    ΕΙΣΑΓΓΕΛΙΑ ΕΦΕΤΩΝ             </w:t>
            </w:r>
            <w:r w:rsidR="007856D7">
              <w:rPr>
                <w:rFonts w:ascii="Arial" w:hAnsi="Arial"/>
                <w:b/>
                <w:bCs/>
                <w:sz w:val="30"/>
                <w:szCs w:val="30"/>
              </w:rPr>
              <w:t xml:space="preserve">        ΙΩΑΝΝΙΝΩΝ </w:t>
            </w:r>
          </w:p>
          <w:p w14:paraId="1E8C6C3B" w14:textId="77777777" w:rsidR="00000000" w:rsidRDefault="007856D7">
            <w:pPr>
              <w:ind w:right="-3"/>
              <w:rPr>
                <w:rFonts w:ascii="Arial" w:eastAsia="Arial Unicode MS" w:hAnsi="Arial" w:cs="Arial Unicode MS"/>
                <w:sz w:val="30"/>
                <w:szCs w:val="30"/>
              </w:rPr>
            </w:pPr>
            <w:r>
              <w:rPr>
                <w:rFonts w:ascii="Arial" w:eastAsia="Arial Unicode MS" w:hAnsi="Arial" w:cs="Arial Unicode MS"/>
                <w:sz w:val="30"/>
                <w:szCs w:val="3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200" w:type="dxa"/>
            <w:shd w:val="clear" w:color="auto" w:fill="auto"/>
          </w:tcPr>
          <w:p w14:paraId="0C20DF7D" w14:textId="77777777" w:rsidR="00000000" w:rsidRDefault="007856D7">
            <w:pPr>
              <w:snapToGrid w:val="0"/>
              <w:spacing w:line="360" w:lineRule="exact"/>
              <w:ind w:left="-93" w:right="-3"/>
              <w:rPr>
                <w:rFonts w:ascii="Arial" w:hAnsi="Arial"/>
                <w:sz w:val="30"/>
                <w:szCs w:val="30"/>
              </w:rPr>
            </w:pPr>
          </w:p>
          <w:p w14:paraId="642A7FE5" w14:textId="77777777" w:rsidR="00000000" w:rsidRDefault="007856D7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 </w:t>
            </w:r>
          </w:p>
          <w:p w14:paraId="4D796AF4" w14:textId="77777777" w:rsidR="00000000" w:rsidRDefault="007856D7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Τμήμα </w:t>
            </w:r>
          </w:p>
          <w:p w14:paraId="4608E8A9" w14:textId="77777777" w:rsidR="00000000" w:rsidRDefault="007856D7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Τριμελούς Εφετείου Πλημμελημάτων Ιωαννίνων</w:t>
            </w:r>
          </w:p>
        </w:tc>
      </w:tr>
    </w:tbl>
    <w:p w14:paraId="482AF006" w14:textId="77777777" w:rsidR="00000000" w:rsidRDefault="007856D7">
      <w:pPr>
        <w:spacing w:line="360" w:lineRule="auto"/>
        <w:jc w:val="both"/>
      </w:pPr>
    </w:p>
    <w:p w14:paraId="3246F7AA" w14:textId="77CB9C0F" w:rsidR="00000000" w:rsidRPr="00F364D4" w:rsidRDefault="00F364D4">
      <w:pPr>
        <w:spacing w:line="360" w:lineRule="auto"/>
        <w:jc w:val="center"/>
        <w:rPr>
          <w:rFonts w:asciiTheme="minorHAnsi" w:hAnsiTheme="minorHAnsi"/>
          <w:b/>
          <w:bCs/>
          <w:color w:val="373A3C"/>
          <w:sz w:val="44"/>
          <w:szCs w:val="44"/>
        </w:rPr>
      </w:pPr>
      <w:r>
        <w:rPr>
          <w:rFonts w:asciiTheme="minorHAnsi" w:hAnsiTheme="minorHAnsi"/>
          <w:b/>
          <w:bCs/>
          <w:color w:val="373A3C"/>
          <w:sz w:val="44"/>
          <w:szCs w:val="44"/>
        </w:rPr>
        <w:t xml:space="preserve">ΑΝΑΚΟΙΝΩΣΗ </w:t>
      </w:r>
    </w:p>
    <w:p w14:paraId="4B83E2A6" w14:textId="77777777" w:rsidR="00000000" w:rsidRDefault="007856D7">
      <w:pPr>
        <w:spacing w:line="360" w:lineRule="auto"/>
        <w:jc w:val="center"/>
        <w:rPr>
          <w:rFonts w:ascii="Open Sans" w:hAnsi="Open Sans"/>
          <w:b/>
          <w:bCs/>
          <w:color w:val="373A3C"/>
          <w:sz w:val="44"/>
          <w:szCs w:val="44"/>
        </w:rPr>
      </w:pPr>
    </w:p>
    <w:p w14:paraId="1D9AC862" w14:textId="77777777" w:rsidR="00000000" w:rsidRDefault="007856D7">
      <w:pPr>
        <w:spacing w:line="360" w:lineRule="auto"/>
        <w:jc w:val="both"/>
        <w:rPr>
          <w:rFonts w:ascii="Arial" w:hAnsi="Arial"/>
          <w:color w:val="444444"/>
          <w:sz w:val="32"/>
          <w:szCs w:val="32"/>
        </w:rPr>
      </w:pPr>
      <w:r>
        <w:rPr>
          <w:rFonts w:ascii="Arial" w:hAnsi="Arial"/>
          <w:color w:val="373A3C"/>
          <w:sz w:val="30"/>
          <w:szCs w:val="30"/>
        </w:rPr>
        <w:t xml:space="preserve">     </w:t>
      </w:r>
      <w:r>
        <w:rPr>
          <w:rFonts w:ascii="Arial" w:hAnsi="Arial"/>
          <w:color w:val="373A3C"/>
          <w:sz w:val="32"/>
          <w:szCs w:val="32"/>
        </w:rPr>
        <w:t>Σύμφωνα με τ</w:t>
      </w:r>
      <w:r>
        <w:rPr>
          <w:rFonts w:ascii="Arial" w:hAnsi="Arial"/>
          <w:color w:val="373A3C"/>
          <w:sz w:val="32"/>
          <w:szCs w:val="32"/>
        </w:rPr>
        <w:t>α άρθρα 5 και 11 της από 11.3.2020 Πράξης Νομοθετικού Περιεχομένου</w:t>
      </w:r>
      <w:r>
        <w:rPr>
          <w:rFonts w:ascii="Arial" w:hAnsi="Arial"/>
          <w:sz w:val="32"/>
          <w:szCs w:val="32"/>
        </w:rPr>
        <w:t xml:space="preserve"> (ΦΕΚ Α' 55./11.3.2020) </w:t>
      </w:r>
      <w:r>
        <w:rPr>
          <w:rFonts w:ascii="Arial" w:hAnsi="Arial"/>
          <w:color w:val="444444"/>
          <w:sz w:val="32"/>
          <w:szCs w:val="32"/>
        </w:rPr>
        <w:t xml:space="preserve"> και της </w:t>
      </w:r>
      <w:r>
        <w:rPr>
          <w:rFonts w:ascii="Arial" w:hAnsi="Arial"/>
          <w:color w:val="444444"/>
          <w:sz w:val="32"/>
          <w:szCs w:val="32"/>
        </w:rPr>
        <w:t xml:space="preserve"> Δ1α/Γ.Π.οικ.: 6877/29-1-2021 ΚΥΑ</w:t>
      </w:r>
    </w:p>
    <w:p w14:paraId="5606156B" w14:textId="77777777" w:rsidR="00000000" w:rsidRDefault="007856D7">
      <w:pPr>
        <w:spacing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color w:val="444444"/>
          <w:sz w:val="32"/>
          <w:szCs w:val="32"/>
        </w:rPr>
        <w:t xml:space="preserve">σας κάνουμε γνωστό ότι στη δικάσιμο της </w:t>
      </w:r>
      <w:r>
        <w:rPr>
          <w:rFonts w:ascii="Arial" w:hAnsi="Arial"/>
          <w:b/>
          <w:bCs/>
          <w:color w:val="444444"/>
          <w:sz w:val="32"/>
          <w:szCs w:val="32"/>
        </w:rPr>
        <w:t>4ης</w:t>
      </w:r>
      <w:r>
        <w:rPr>
          <w:rFonts w:ascii="Arial" w:hAnsi="Arial"/>
          <w:b/>
          <w:bCs/>
          <w:color w:val="444444"/>
          <w:sz w:val="32"/>
          <w:szCs w:val="32"/>
        </w:rPr>
        <w:t xml:space="preserve"> Φεβρουα</w:t>
      </w:r>
      <w:r>
        <w:rPr>
          <w:rFonts w:ascii="Arial" w:hAnsi="Arial"/>
          <w:b/>
          <w:bCs/>
          <w:color w:val="444444"/>
          <w:sz w:val="32"/>
          <w:szCs w:val="32"/>
        </w:rPr>
        <w:t>ρί</w:t>
      </w:r>
      <w:r>
        <w:rPr>
          <w:rFonts w:ascii="Arial" w:hAnsi="Arial"/>
          <w:b/>
          <w:bCs/>
          <w:color w:val="444444"/>
          <w:sz w:val="32"/>
          <w:szCs w:val="32"/>
        </w:rPr>
        <w:t>ου 2021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του </w:t>
      </w:r>
      <w:r>
        <w:rPr>
          <w:rFonts w:ascii="Arial" w:hAnsi="Arial"/>
          <w:b/>
          <w:bCs/>
          <w:sz w:val="32"/>
          <w:szCs w:val="32"/>
        </w:rPr>
        <w:t xml:space="preserve">Τριμελούς Εφετείου Πλημμελημάτων Ιωαννίνων, </w:t>
      </w:r>
      <w:r>
        <w:rPr>
          <w:rFonts w:ascii="Arial" w:hAnsi="Arial"/>
          <w:sz w:val="32"/>
          <w:szCs w:val="32"/>
        </w:rPr>
        <w:t>θα εκδικαστούν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οι υποθέσεις</w:t>
      </w:r>
      <w:r>
        <w:rPr>
          <w:rFonts w:ascii="Arial" w:hAnsi="Arial"/>
          <w:sz w:val="32"/>
          <w:szCs w:val="32"/>
        </w:rPr>
        <w:t xml:space="preserve"> με αριθ. πινακίου από </w:t>
      </w:r>
      <w:r>
        <w:rPr>
          <w:rFonts w:ascii="Arial" w:hAnsi="Arial"/>
          <w:b/>
          <w:bCs/>
          <w:sz w:val="32"/>
          <w:szCs w:val="32"/>
        </w:rPr>
        <w:t>1</w:t>
      </w:r>
      <w:r>
        <w:rPr>
          <w:rFonts w:ascii="Arial" w:hAnsi="Arial"/>
          <w:b/>
          <w:bCs/>
          <w:sz w:val="32"/>
          <w:szCs w:val="32"/>
        </w:rPr>
        <w:t>α</w:t>
      </w:r>
      <w:r>
        <w:rPr>
          <w:rFonts w:ascii="Arial" w:hAnsi="Arial"/>
          <w:b/>
          <w:bCs/>
          <w:sz w:val="32"/>
          <w:szCs w:val="32"/>
        </w:rPr>
        <w:t xml:space="preserve"> έως και 17</w:t>
      </w:r>
      <w:r>
        <w:rPr>
          <w:rFonts w:ascii="Arial" w:hAnsi="Arial"/>
          <w:sz w:val="32"/>
          <w:szCs w:val="32"/>
        </w:rPr>
        <w:t xml:space="preserve"> ενώ</w:t>
      </w:r>
      <w:r>
        <w:rPr>
          <w:rFonts w:ascii="Arial" w:hAnsi="Arial"/>
          <w:sz w:val="32"/>
          <w:szCs w:val="32"/>
        </w:rPr>
        <w:t xml:space="preserve"> αποσύρονται οι λοιπές υποθέσεις της αυτής δικασίμου.</w:t>
      </w:r>
    </w:p>
    <w:p w14:paraId="42707E17" w14:textId="77777777" w:rsidR="00000000" w:rsidRDefault="007856D7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</w:t>
      </w:r>
      <w:r>
        <w:rPr>
          <w:rFonts w:ascii="Arial" w:hAnsi="Arial"/>
          <w:sz w:val="32"/>
          <w:szCs w:val="32"/>
        </w:rPr>
        <w:t>Ιωάννινα, 1 Φεβρουαρίου 2021</w:t>
      </w:r>
    </w:p>
    <w:p w14:paraId="70A2187C" w14:textId="77777777" w:rsidR="00000000" w:rsidRDefault="007856D7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</w:t>
      </w:r>
      <w:r>
        <w:rPr>
          <w:rFonts w:ascii="Arial" w:hAnsi="Arial"/>
          <w:sz w:val="32"/>
          <w:szCs w:val="32"/>
        </w:rPr>
        <w:t>Ο Εισαγγελέας Εφετών</w:t>
      </w:r>
    </w:p>
    <w:p w14:paraId="15924EFA" w14:textId="77777777" w:rsidR="00000000" w:rsidRDefault="007856D7">
      <w:pPr>
        <w:jc w:val="both"/>
        <w:rPr>
          <w:rFonts w:ascii="Arial" w:hAnsi="Arial"/>
          <w:sz w:val="32"/>
          <w:szCs w:val="32"/>
        </w:rPr>
      </w:pPr>
    </w:p>
    <w:p w14:paraId="28EC7F19" w14:textId="77777777" w:rsidR="00000000" w:rsidRDefault="007856D7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</w:t>
      </w:r>
      <w:r>
        <w:rPr>
          <w:rFonts w:ascii="Arial" w:hAnsi="Arial"/>
          <w:sz w:val="32"/>
          <w:szCs w:val="32"/>
        </w:rPr>
        <w:t xml:space="preserve">   </w:t>
      </w:r>
    </w:p>
    <w:p w14:paraId="13D4B75A" w14:textId="77777777" w:rsidR="00000000" w:rsidRDefault="007856D7">
      <w:pPr>
        <w:tabs>
          <w:tab w:val="left" w:pos="5040"/>
        </w:tabs>
        <w:ind w:right="-514"/>
        <w:rPr>
          <w:sz w:val="30"/>
          <w:szCs w:val="30"/>
        </w:rPr>
      </w:pPr>
    </w:p>
    <w:p w14:paraId="628AC64B" w14:textId="77777777" w:rsidR="00000000" w:rsidRDefault="007856D7">
      <w:pPr>
        <w:tabs>
          <w:tab w:val="left" w:pos="5040"/>
        </w:tabs>
        <w:ind w:right="-514"/>
        <w:rPr>
          <w:rFonts w:ascii="Arial" w:hAnsi="Arial"/>
          <w:b/>
          <w:bCs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Μαρία Χ. Γαζή</w:t>
      </w:r>
    </w:p>
    <w:p w14:paraId="00E619D8" w14:textId="77777777" w:rsidR="00000000" w:rsidRDefault="007856D7">
      <w:pPr>
        <w:tabs>
          <w:tab w:val="left" w:pos="5040"/>
        </w:tabs>
        <w:ind w:right="-514"/>
        <w:jc w:val="both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                                     </w:t>
      </w:r>
      <w:r>
        <w:rPr>
          <w:rFonts w:ascii="Arial" w:hAnsi="Arial"/>
          <w:b/>
          <w:bCs/>
          <w:sz w:val="30"/>
          <w:szCs w:val="30"/>
        </w:rPr>
        <w:t>Αντεισαγγελέας Εφετών</w:t>
      </w:r>
    </w:p>
    <w:p w14:paraId="167A2AD8" w14:textId="77777777" w:rsidR="00000000" w:rsidRDefault="007856D7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 </w:t>
      </w:r>
    </w:p>
    <w:p w14:paraId="67CA5CDC" w14:textId="77777777" w:rsidR="00000000" w:rsidRDefault="007856D7">
      <w:pPr>
        <w:jc w:val="both"/>
        <w:rPr>
          <w:rFonts w:ascii="Arial" w:hAnsi="Arial"/>
          <w:sz w:val="32"/>
          <w:szCs w:val="32"/>
        </w:rPr>
      </w:pPr>
    </w:p>
    <w:p w14:paraId="595958B2" w14:textId="77777777" w:rsidR="007856D7" w:rsidRDefault="007856D7">
      <w:pPr>
        <w:jc w:val="both"/>
        <w:rPr>
          <w:rFonts w:ascii="Arial" w:hAnsi="Arial"/>
          <w:sz w:val="32"/>
          <w:szCs w:val="32"/>
        </w:rPr>
      </w:pPr>
    </w:p>
    <w:sectPr w:rsidR="007856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Helvetica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D4"/>
    <w:rsid w:val="00532EE8"/>
    <w:rsid w:val="007856D7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29E3F"/>
  <w15:chartTrackingRefBased/>
  <w15:docId w15:val="{8E458E7D-AB00-40B3-AC71-C94D258F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character" w:styleId="a3">
    <w:name w:val="Strong"/>
    <w:qFormat/>
    <w:rPr>
      <w:b/>
      <w:bCs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Σώμα κείμενου 21"/>
    <w:basedOn w:val="a"/>
    <w:pPr>
      <w:jc w:val="both"/>
    </w:pPr>
    <w:rPr>
      <w:sz w:val="28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ΕΙΣΑΓΓΕΛΙΑ ΕΦΕΤΩΝ                     ΙΩΑΝΝΙΝΩΝ 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ΕΙΣΑΓΓΕΛΙΑ ΕΦΕΤΩΝ                     ΙΩΑΝΝΙΝΩΝ</dc:title>
  <dc:subject/>
  <dc:creator>x</dc:creator>
  <cp:keywords/>
  <cp:lastModifiedBy>Maria Naka</cp:lastModifiedBy>
  <cp:revision>2</cp:revision>
  <cp:lastPrinted>2020-11-16T09:37:00Z</cp:lastPrinted>
  <dcterms:created xsi:type="dcterms:W3CDTF">2021-02-01T10:17:00Z</dcterms:created>
  <dcterms:modified xsi:type="dcterms:W3CDTF">2021-02-01T10:17:00Z</dcterms:modified>
</cp:coreProperties>
</file>