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61"/>
      </w:tblGrid>
      <w:tr w:rsidR="00612AC5" w14:paraId="65FAB110" w14:textId="77777777" w:rsidTr="000964AF">
        <w:tc>
          <w:tcPr>
            <w:tcW w:w="4786" w:type="dxa"/>
          </w:tcPr>
          <w:p w14:paraId="2B693A5C" w14:textId="77777777"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14:paraId="7EF092B8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14:paraId="6E398FA2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14:paraId="31481E2F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Ταχ. Δ/νση : Δικαστικό Μέγαρο</w:t>
            </w:r>
          </w:p>
          <w:p w14:paraId="36BAACF1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r w:rsidRPr="00724396">
              <w:rPr>
                <w:rFonts w:ascii="Tahoma" w:hAnsi="Tahoma" w:cs="Tahoma"/>
              </w:rPr>
              <w:t>Ταχ.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>Β. Παταβάλη</w:t>
            </w:r>
            <w:r w:rsidRPr="00724396">
              <w:rPr>
                <w:rFonts w:ascii="Tahoma" w:hAnsi="Tahoma" w:cs="Tahoma"/>
              </w:rPr>
              <w:br/>
              <w:t xml:space="preserve">Τηλ: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14:paraId="32897869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5850AF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 xml:space="preserve"> Ιανουαρίου 2021</w:t>
            </w:r>
          </w:p>
          <w:p w14:paraId="5EDD2C55" w14:textId="77777777" w:rsidR="00612AC5" w:rsidRDefault="00612AC5" w:rsidP="00F074D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 w:rsidR="005D40C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074D3">
              <w:rPr>
                <w:rFonts w:ascii="Tahoma" w:hAnsi="Tahoma" w:cs="Tahoma"/>
                <w:b/>
                <w:sz w:val="24"/>
                <w:szCs w:val="24"/>
                <w:lang w:val="en-US"/>
              </w:rPr>
              <w:t>39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14:paraId="5D679A23" w14:textId="77777777"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6A911D0F" w14:textId="77777777"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5C14BB50" w14:textId="77777777"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14:paraId="2262D75D" w14:textId="77777777"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44ECC275" w14:textId="77777777" w:rsidR="003B4C09" w:rsidRPr="002B577D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>158 § 1 εδ. α΄του Ν. 4764/23-12-2020 ΦΕΚ Α΄256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FC7B81">
        <w:rPr>
          <w:rFonts w:ascii="Tahoma" w:hAnsi="Tahoma" w:cs="Tahoma"/>
          <w:b/>
          <w:sz w:val="24"/>
          <w:szCs w:val="24"/>
          <w:u w:val="single"/>
        </w:rPr>
        <w:t>Ειδικής Διαδικασίας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0344AB">
        <w:rPr>
          <w:rFonts w:ascii="Tahoma" w:hAnsi="Tahoma" w:cs="Tahoma"/>
          <w:b/>
          <w:sz w:val="24"/>
          <w:szCs w:val="24"/>
        </w:rPr>
        <w:t>12/2018, 949/2019, 464/2020, 735/2020</w:t>
      </w:r>
      <w:r w:rsidR="005D40CE">
        <w:rPr>
          <w:rFonts w:ascii="Tahoma" w:hAnsi="Tahoma" w:cs="Tahoma"/>
          <w:b/>
          <w:sz w:val="24"/>
          <w:szCs w:val="24"/>
        </w:rPr>
        <w:t xml:space="preserve">, </w:t>
      </w:r>
    </w:p>
    <w:p w14:paraId="49ECDAC5" w14:textId="77777777"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F074D3" w:rsidRPr="00F074D3">
        <w:rPr>
          <w:rFonts w:ascii="Tahoma" w:hAnsi="Tahoma" w:cs="Tahoma"/>
          <w:b/>
          <w:sz w:val="24"/>
          <w:szCs w:val="24"/>
        </w:rPr>
        <w:t>3</w:t>
      </w:r>
      <w:r w:rsidRPr="00C92AA1">
        <w:rPr>
          <w:rFonts w:ascii="Tahoma" w:hAnsi="Tahoma" w:cs="Tahoma"/>
          <w:b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F074D3">
        <w:rPr>
          <w:rFonts w:ascii="Tahoma" w:hAnsi="Tahoma" w:cs="Tahoma"/>
          <w:b/>
          <w:sz w:val="24"/>
          <w:szCs w:val="24"/>
        </w:rPr>
        <w:t xml:space="preserve">Μαρτίου </w:t>
      </w:r>
      <w:r w:rsidR="009370A1">
        <w:rPr>
          <w:rFonts w:ascii="Tahoma" w:hAnsi="Tahoma" w:cs="Tahoma"/>
          <w:b/>
          <w:sz w:val="24"/>
          <w:szCs w:val="24"/>
        </w:rPr>
        <w:t>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14:paraId="1E91905C" w14:textId="77777777"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14:paraId="515BD643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5850AF">
        <w:rPr>
          <w:rFonts w:ascii="Tahoma" w:hAnsi="Tahoma" w:cs="Tahoma"/>
          <w:sz w:val="24"/>
          <w:szCs w:val="24"/>
        </w:rPr>
        <w:t>22</w:t>
      </w:r>
      <w:r w:rsidR="000964AF">
        <w:rPr>
          <w:rFonts w:ascii="Tahoma" w:hAnsi="Tahoma" w:cs="Tahoma"/>
          <w:sz w:val="24"/>
          <w:szCs w:val="24"/>
        </w:rPr>
        <w:t xml:space="preserve"> Ιανουαρίου 2021</w:t>
      </w:r>
    </w:p>
    <w:p w14:paraId="4B37B50F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14:paraId="3329EFCB" w14:textId="77777777"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14:paraId="6AE11570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p w14:paraId="58004998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1E14393E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08E4BE04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4A5A65A9" w14:textId="77777777"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9"/>
    <w:rsid w:val="000344AB"/>
    <w:rsid w:val="0003787A"/>
    <w:rsid w:val="000964AF"/>
    <w:rsid w:val="000F2985"/>
    <w:rsid w:val="001E1D8B"/>
    <w:rsid w:val="00244087"/>
    <w:rsid w:val="002A5783"/>
    <w:rsid w:val="002B577D"/>
    <w:rsid w:val="003B4C09"/>
    <w:rsid w:val="004019DA"/>
    <w:rsid w:val="0047733E"/>
    <w:rsid w:val="00550077"/>
    <w:rsid w:val="0057360A"/>
    <w:rsid w:val="005850AF"/>
    <w:rsid w:val="005A2632"/>
    <w:rsid w:val="005D06F9"/>
    <w:rsid w:val="005D40CE"/>
    <w:rsid w:val="00612AC5"/>
    <w:rsid w:val="00677E39"/>
    <w:rsid w:val="006F3966"/>
    <w:rsid w:val="00706E05"/>
    <w:rsid w:val="007E3748"/>
    <w:rsid w:val="008451E3"/>
    <w:rsid w:val="00872F59"/>
    <w:rsid w:val="008900B5"/>
    <w:rsid w:val="008952FE"/>
    <w:rsid w:val="008C626F"/>
    <w:rsid w:val="008D63E8"/>
    <w:rsid w:val="009370A1"/>
    <w:rsid w:val="009F1810"/>
    <w:rsid w:val="00A40AE8"/>
    <w:rsid w:val="00A46FF8"/>
    <w:rsid w:val="00A545C3"/>
    <w:rsid w:val="00BB104C"/>
    <w:rsid w:val="00C92AA1"/>
    <w:rsid w:val="00CC503C"/>
    <w:rsid w:val="00D91F0E"/>
    <w:rsid w:val="00DB3DC1"/>
    <w:rsid w:val="00DF6E21"/>
    <w:rsid w:val="00E9502C"/>
    <w:rsid w:val="00EA4C1A"/>
    <w:rsid w:val="00F074D3"/>
    <w:rsid w:val="00F246D7"/>
    <w:rsid w:val="00FB738B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C869"/>
  <w15:docId w15:val="{7E73C4BB-33FB-4D9A-A533-AE1B1E5A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Naka</cp:lastModifiedBy>
  <cp:revision>2</cp:revision>
  <cp:lastPrinted>2021-02-01T10:53:00Z</cp:lastPrinted>
  <dcterms:created xsi:type="dcterms:W3CDTF">2021-02-01T12:19:00Z</dcterms:created>
  <dcterms:modified xsi:type="dcterms:W3CDTF">2021-02-01T12:19:00Z</dcterms:modified>
</cp:coreProperties>
</file>