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3D" w:rsidRPr="00837246" w:rsidRDefault="00A32E3D" w:rsidP="00A32E3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ΔΙΚΗΓΟΡΙΚΟΣ ΣΥΛΛΟΓΟΣ ΙΩΑΝΝΙΝΩΝ</w:t>
      </w:r>
    </w:p>
    <w:p w:rsidR="00A32E3D" w:rsidRDefault="00A32E3D" w:rsidP="00A32E3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 xml:space="preserve">ΠΡΟΣΚΛΗΣΗ ΣΤΗΝ </w:t>
      </w:r>
      <w:r>
        <w:rPr>
          <w:rFonts w:cstheme="minorHAnsi"/>
          <w:b/>
          <w:bCs/>
          <w:sz w:val="24"/>
          <w:szCs w:val="24"/>
        </w:rPr>
        <w:t>ΕΚΤΑΚΤΗ 80</w:t>
      </w:r>
      <w:r w:rsidRPr="00837246">
        <w:rPr>
          <w:rFonts w:cstheme="minorHAnsi"/>
          <w:b/>
          <w:bCs/>
          <w:sz w:val="24"/>
          <w:szCs w:val="24"/>
          <w:vertAlign w:val="superscript"/>
        </w:rPr>
        <w:t>η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>
        <w:rPr>
          <w:rFonts w:cstheme="minorHAnsi"/>
          <w:b/>
          <w:bCs/>
          <w:sz w:val="24"/>
          <w:szCs w:val="24"/>
        </w:rPr>
        <w:t>ΣΥΝΕΔΡΙΑΣΗ ΤΗΣ 27ης.3.2020</w:t>
      </w:r>
      <w:r w:rsidRPr="00837246">
        <w:rPr>
          <w:rFonts w:cstheme="minorHAnsi"/>
          <w:b/>
          <w:bCs/>
          <w:sz w:val="24"/>
          <w:szCs w:val="24"/>
        </w:rPr>
        <w:t xml:space="preserve"> ΤΟΥ Δ.Σ. </w:t>
      </w:r>
    </w:p>
    <w:p w:rsidR="00A32E3D" w:rsidRPr="00837246" w:rsidRDefault="00A32E3D" w:rsidP="00A32E3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μέσω ηλεκτρονικών μηνυμάτων </w:t>
      </w:r>
    </w:p>
    <w:p w:rsidR="00A32E3D" w:rsidRDefault="00A32E3D" w:rsidP="00A32E3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ΘΕΜΑ</w:t>
      </w:r>
      <w:r w:rsidRPr="00837246">
        <w:rPr>
          <w:rFonts w:cstheme="minorHAnsi"/>
          <w:b/>
          <w:bCs/>
          <w:sz w:val="24"/>
          <w:szCs w:val="24"/>
          <w:lang w:val="en-US"/>
        </w:rPr>
        <w:t>TA</w:t>
      </w:r>
      <w:r w:rsidRPr="00837246">
        <w:rPr>
          <w:rFonts w:cstheme="minorHAnsi"/>
          <w:b/>
          <w:bCs/>
          <w:sz w:val="24"/>
          <w:szCs w:val="24"/>
        </w:rPr>
        <w:t xml:space="preserve"> ΗΜΕΡΗΣΙΑΣ ΔΙΑΤΑΞΗΣ </w:t>
      </w:r>
    </w:p>
    <w:p w:rsidR="00A32E3D" w:rsidRPr="00837246" w:rsidRDefault="00A32E3D" w:rsidP="00A32E3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(ώρα συνεδρίασης 18:00</w:t>
      </w:r>
      <w:r w:rsidRPr="00837246">
        <w:rPr>
          <w:rFonts w:cstheme="minorHAnsi"/>
          <w:b/>
          <w:bCs/>
          <w:sz w:val="24"/>
          <w:szCs w:val="24"/>
        </w:rPr>
        <w:t>)</w:t>
      </w:r>
    </w:p>
    <w:p w:rsidR="00A32E3D" w:rsidRPr="00C352B7" w:rsidRDefault="00A32E3D" w:rsidP="00107BD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color w:val="26282A"/>
          <w:sz w:val="24"/>
          <w:szCs w:val="24"/>
          <w:lang w:eastAsia="el-GR"/>
        </w:rPr>
        <w:t>1.-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Επικύρωση πρακτικών προηγούμενης συνεδρίασης </w:t>
      </w:r>
    </w:p>
    <w:p w:rsidR="00107BD3" w:rsidRPr="00C352B7" w:rsidRDefault="00A32E3D" w:rsidP="00107BD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color w:val="26282A"/>
          <w:sz w:val="24"/>
          <w:szCs w:val="24"/>
          <w:lang w:eastAsia="el-GR"/>
        </w:rPr>
        <w:t>2.-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Σχετικά με την </w:t>
      </w:r>
      <w:r w:rsidR="00107BD3"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πρόταση της κυβέρνησης για υπαγωγή των Δικηγόρων και λοιπών επιστημονικών κλάδων σε επιδοτούμενη </w:t>
      </w:r>
      <w:proofErr w:type="spellStart"/>
      <w:r w:rsidR="00107BD3" w:rsidRPr="00C352B7">
        <w:rPr>
          <w:rFonts w:eastAsia="Times New Roman" w:cstheme="minorHAnsi"/>
          <w:color w:val="26282A"/>
          <w:sz w:val="24"/>
          <w:szCs w:val="24"/>
          <w:lang w:eastAsia="el-GR"/>
        </w:rPr>
        <w:t>τηλεκατάρτιση</w:t>
      </w:r>
      <w:proofErr w:type="spellEnd"/>
      <w:r w:rsidR="00107BD3"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στις νέες τεχνολογίες ποσού 600ευρώ αντί της καταβολής της αποζημίωσ</w:t>
      </w:r>
      <w:r w:rsidR="00C352B7">
        <w:rPr>
          <w:rFonts w:eastAsia="Times New Roman" w:cstheme="minorHAnsi"/>
          <w:color w:val="26282A"/>
          <w:sz w:val="24"/>
          <w:szCs w:val="24"/>
          <w:lang w:eastAsia="el-GR"/>
        </w:rPr>
        <w:t>ης ειδικού σκοπού 800</w:t>
      </w:r>
      <w:r w:rsidR="00107BD3" w:rsidRPr="00C352B7">
        <w:rPr>
          <w:rFonts w:eastAsia="Times New Roman" w:cstheme="minorHAnsi"/>
          <w:color w:val="26282A"/>
          <w:sz w:val="24"/>
          <w:szCs w:val="24"/>
          <w:lang w:eastAsia="el-GR"/>
        </w:rPr>
        <w:t>ευρώ, ενόψει της συντονιστικής επιτροπής της Ολομέλειας που συνεδριάζει στις 20:00 σήμερα.</w:t>
      </w:r>
    </w:p>
    <w:p w:rsidR="00107BD3" w:rsidRPr="00C352B7" w:rsidRDefault="00107BD3" w:rsidP="00107BD3">
      <w:pPr>
        <w:shd w:val="clear" w:color="auto" w:fill="FFFFFF"/>
        <w:jc w:val="both"/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color w:val="26282A"/>
          <w:sz w:val="24"/>
          <w:szCs w:val="24"/>
          <w:lang w:eastAsia="el-GR"/>
        </w:rPr>
        <w:t xml:space="preserve">3.-  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Προετοιμασία </w:t>
      </w:r>
      <w:r w:rsidRPr="00C352B7">
        <w:rPr>
          <w:rFonts w:eastAsia="Times New Roman" w:cstheme="minorHAnsi"/>
          <w:bCs/>
          <w:color w:val="1D2228"/>
          <w:sz w:val="24"/>
          <w:szCs w:val="24"/>
          <w:lang w:eastAsia="el-GR"/>
        </w:rPr>
        <w:t>προτάσεων και σχεδιασμού των επόμενων μηνών προς το Πρωτοδικείο για οργάνωση της παράτασης του δικαστικού έτους και την έναρξη του επόμενου.</w:t>
      </w:r>
    </w:p>
    <w:p w:rsidR="00107BD3" w:rsidRPr="00107BD3" w:rsidRDefault="00107BD3" w:rsidP="00107BD3">
      <w:pPr>
        <w:shd w:val="clear" w:color="auto" w:fill="FFFFFF"/>
        <w:jc w:val="both"/>
        <w:rPr>
          <w:rFonts w:eastAsia="Times New Roman" w:cstheme="minorHAnsi"/>
          <w:color w:val="1D2228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bCs/>
          <w:color w:val="1D2228"/>
          <w:sz w:val="24"/>
          <w:szCs w:val="24"/>
          <w:lang w:eastAsia="el-GR"/>
        </w:rPr>
        <w:t xml:space="preserve">4.- </w:t>
      </w:r>
      <w:r w:rsidRPr="00C352B7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Ενημέρωση σχετικά με την έκδοση αποφάσεων : </w:t>
      </w:r>
      <w:r w:rsidRPr="00107BD3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από 13 έως 27/3/2020 έχουν εκδοθεί 20 αποφάσεις τακτικής ειδικής και 22 αποφάσεις </w:t>
      </w:r>
      <w:proofErr w:type="spellStart"/>
      <w:r w:rsidRPr="00107BD3">
        <w:rPr>
          <w:rFonts w:eastAsia="Times New Roman" w:cstheme="minorHAnsi"/>
          <w:bCs/>
          <w:color w:val="1D2228"/>
          <w:sz w:val="24"/>
          <w:szCs w:val="24"/>
          <w:lang w:eastAsia="el-GR"/>
        </w:rPr>
        <w:t>εκουσίας</w:t>
      </w:r>
      <w:proofErr w:type="spellEnd"/>
      <w:r w:rsidRPr="00107BD3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 Μονομελούς Πρωτοδικείου</w:t>
      </w:r>
      <w:r w:rsidRPr="00C352B7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 Ιωαννίνων. Στη διαδικασία των ασφαλιστικών μέτρων του </w:t>
      </w:r>
      <w:r w:rsidRPr="00107BD3">
        <w:rPr>
          <w:rFonts w:eastAsia="Times New Roman" w:cstheme="minorHAnsi"/>
          <w:bCs/>
          <w:color w:val="1D2228"/>
          <w:sz w:val="24"/>
          <w:szCs w:val="24"/>
          <w:lang w:eastAsia="el-GR"/>
        </w:rPr>
        <w:t>Μονομελούς Πρωτοδικείου</w:t>
      </w:r>
      <w:r w:rsidRPr="00C352B7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 Ιωαννίνων </w:t>
      </w:r>
      <w:r w:rsidRPr="00107BD3">
        <w:rPr>
          <w:rFonts w:eastAsia="Times New Roman" w:cstheme="minorHAnsi"/>
          <w:bCs/>
          <w:color w:val="1D2228"/>
          <w:sz w:val="24"/>
          <w:szCs w:val="24"/>
          <w:lang w:eastAsia="el-GR"/>
        </w:rPr>
        <w:t>έχουν εκδοθεί 5 αποφάσεις από  11</w:t>
      </w:r>
      <w:r w:rsidRPr="00C352B7">
        <w:rPr>
          <w:rFonts w:eastAsia="Times New Roman" w:cstheme="minorHAnsi"/>
          <w:bCs/>
          <w:color w:val="1D2228"/>
          <w:sz w:val="24"/>
          <w:szCs w:val="24"/>
          <w:lang w:eastAsia="el-GR"/>
        </w:rPr>
        <w:t xml:space="preserve"> έως 27</w:t>
      </w:r>
      <w:r w:rsidRPr="00107BD3">
        <w:rPr>
          <w:rFonts w:eastAsia="Times New Roman" w:cstheme="minorHAnsi"/>
          <w:bCs/>
          <w:color w:val="1D2228"/>
          <w:sz w:val="24"/>
          <w:szCs w:val="24"/>
          <w:lang w:eastAsia="el-GR"/>
        </w:rPr>
        <w:t>.3.2020.  </w:t>
      </w:r>
    </w:p>
    <w:p w:rsidR="00A32E3D" w:rsidRDefault="00A32E3D" w:rsidP="00A32E3D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Ιωάννινα, 2</w:t>
      </w:r>
      <w:r w:rsidR="00107BD3">
        <w:rPr>
          <w:rFonts w:eastAsia="Times New Roman" w:cstheme="minorHAnsi"/>
          <w:b/>
          <w:bCs/>
          <w:color w:val="26282A"/>
          <w:lang w:eastAsia="el-GR"/>
        </w:rPr>
        <w:t>7</w:t>
      </w:r>
      <w:r>
        <w:rPr>
          <w:rFonts w:eastAsia="Times New Roman" w:cstheme="minorHAnsi"/>
          <w:b/>
          <w:bCs/>
          <w:color w:val="26282A"/>
          <w:lang w:eastAsia="el-GR"/>
        </w:rPr>
        <w:t>.3.2020</w:t>
      </w:r>
    </w:p>
    <w:p w:rsidR="00A32E3D" w:rsidRDefault="00A32E3D" w:rsidP="00A32E3D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Η Πρόεδρος</w:t>
      </w:r>
    </w:p>
    <w:p w:rsidR="00A32E3D" w:rsidRDefault="00A32E3D" w:rsidP="00A32E3D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Μαρία Κυρ. Νάκα</w:t>
      </w:r>
    </w:p>
    <w:p w:rsidR="00A32E3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A32E3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lang w:eastAsia="el-GR"/>
        </w:rPr>
      </w:pPr>
      <w:r>
        <w:rPr>
          <w:rFonts w:eastAsia="Times New Roman" w:cs="Times New Roman"/>
          <w:b/>
          <w:bCs/>
          <w:color w:val="26282A"/>
          <w:lang w:eastAsia="el-GR"/>
        </w:rPr>
        <w:t>Κοινοποίηση προς </w:t>
      </w:r>
      <w:proofErr w:type="spellStart"/>
      <w:r>
        <w:rPr>
          <w:rFonts w:eastAsia="Times New Roman" w:cs="Times New Roman"/>
          <w:b/>
          <w:bCs/>
          <w:color w:val="26282A"/>
          <w:lang w:eastAsia="el-GR"/>
        </w:rPr>
        <w:t>κ.κ</w:t>
      </w:r>
      <w:proofErr w:type="spellEnd"/>
      <w:r>
        <w:rPr>
          <w:rFonts w:eastAsia="Times New Roman" w:cs="Times New Roman"/>
          <w:b/>
          <w:bCs/>
          <w:color w:val="26282A"/>
          <w:lang w:eastAsia="el-GR"/>
        </w:rPr>
        <w:t>. Συμβούλους </w:t>
      </w:r>
      <w:r>
        <w:rPr>
          <w:rFonts w:eastAsia="Times New Roman" w:cs="Times New Roman"/>
          <w:color w:val="26282A"/>
          <w:lang w:eastAsia="el-GR"/>
        </w:rPr>
        <w:t>​​</w:t>
      </w:r>
      <w:r>
        <w:rPr>
          <w:rFonts w:eastAsia="Times New Roman" w:cs="Times New Roman"/>
          <w:b/>
          <w:bCs/>
          <w:color w:val="26282A"/>
          <w:lang w:eastAsia="el-GR"/>
        </w:rPr>
        <w:t>        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Γιαννέτα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Μάριο</w:t>
      </w:r>
      <w:bookmarkStart w:id="0" w:name="_GoBack"/>
      <w:bookmarkEnd w:id="0"/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Ζάκκα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Παναγιώτη 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Κατσάνο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Αλέξανδρο 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Μητρογιάννη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Κλεοπάτρα 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Πανταζή Ανδρονίκη 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Σακκά Παναγιώτη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Τζοβάρα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Αγγελική 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Τριανταφύλλου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Θεόδωρο 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Τσέτσου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Χριστίνα </w:t>
      </w:r>
    </w:p>
    <w:p w:rsidR="00A32E3D" w:rsidRPr="00726DBD" w:rsidRDefault="00A32E3D" w:rsidP="00A32E3D">
      <w:pPr>
        <w:shd w:val="clear" w:color="auto" w:fill="FFFFFF"/>
        <w:spacing w:after="0" w:line="240" w:lineRule="auto"/>
        <w:rPr>
          <w:sz w:val="20"/>
          <w:szCs w:val="20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Υφαντή Απόστολο</w:t>
      </w:r>
    </w:p>
    <w:p w:rsidR="00A32E3D" w:rsidRDefault="00A32E3D" w:rsidP="00A32E3D"/>
    <w:p w:rsidR="008E61E5" w:rsidRDefault="008E61E5"/>
    <w:sectPr w:rsidR="008E61E5" w:rsidSect="00020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E3D"/>
    <w:rsid w:val="00107BD3"/>
    <w:rsid w:val="008E61E5"/>
    <w:rsid w:val="00A32E3D"/>
    <w:rsid w:val="00C3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Naka_maria</dc:creator>
  <cp:lastModifiedBy>Naka_maria</cp:lastModifiedBy>
  <cp:revision>1</cp:revision>
  <dcterms:created xsi:type="dcterms:W3CDTF">2020-03-28T16:32:00Z</dcterms:created>
  <dcterms:modified xsi:type="dcterms:W3CDTF">2020-03-28T17:30:00Z</dcterms:modified>
</cp:coreProperties>
</file>