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A18C" w14:textId="77777777" w:rsidR="00907B35" w:rsidRPr="00487860" w:rsidRDefault="00907B35" w:rsidP="00907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7860">
        <w:rPr>
          <w:rFonts w:ascii="Times New Roman" w:hAnsi="Times New Roman" w:cs="Times New Roman"/>
          <w:b/>
          <w:sz w:val="24"/>
          <w:szCs w:val="24"/>
        </w:rPr>
        <w:t xml:space="preserve">ΕΛΛΗΝΙΚΗ ΔΗΜΟΚΡΑΤΙΑ </w:t>
      </w:r>
    </w:p>
    <w:p w14:paraId="189368C7" w14:textId="77777777" w:rsidR="00907B35" w:rsidRPr="00487860" w:rsidRDefault="00907B35" w:rsidP="00907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7860">
        <w:rPr>
          <w:rFonts w:ascii="Times New Roman" w:hAnsi="Times New Roman" w:cs="Times New Roman"/>
          <w:b/>
          <w:sz w:val="24"/>
          <w:szCs w:val="24"/>
        </w:rPr>
        <w:t xml:space="preserve">ΥΠΟΥΡΓΕΙΟ ΔΙΚΑΙΟΣΥΝΗΣ </w:t>
      </w:r>
    </w:p>
    <w:p w14:paraId="6A2769DD" w14:textId="77777777" w:rsidR="00907B35" w:rsidRPr="00487860" w:rsidRDefault="00907B35" w:rsidP="00907B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7860">
        <w:rPr>
          <w:rFonts w:ascii="Times New Roman" w:hAnsi="Times New Roman" w:cs="Times New Roman"/>
          <w:b/>
          <w:sz w:val="24"/>
          <w:szCs w:val="24"/>
        </w:rPr>
        <w:t xml:space="preserve">ΔΙΚΗΓΟΡΙΚΟΣ ΣΥΛΛΟΓΟΣ ΙΩΑΝΝΙΝΩΝ </w:t>
      </w:r>
    </w:p>
    <w:p w14:paraId="05153FBF" w14:textId="77777777" w:rsidR="00907B35" w:rsidRPr="00487860" w:rsidRDefault="00907B35" w:rsidP="00907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860">
        <w:rPr>
          <w:rFonts w:ascii="Times New Roman" w:hAnsi="Times New Roman" w:cs="Times New Roman"/>
          <w:sz w:val="28"/>
          <w:szCs w:val="28"/>
        </w:rPr>
        <w:t>Πληρ.: κα Αλίκη Καλφιγκοπούλου</w:t>
      </w:r>
    </w:p>
    <w:p w14:paraId="1B3B2A8D" w14:textId="77777777" w:rsidR="00907B35" w:rsidRPr="00487860" w:rsidRDefault="00907B35" w:rsidP="00907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87860">
        <w:rPr>
          <w:rFonts w:ascii="Times New Roman" w:hAnsi="Times New Roman" w:cs="Times New Roman"/>
          <w:sz w:val="28"/>
          <w:szCs w:val="28"/>
        </w:rPr>
        <w:t>Τηλ.: 2651037858</w:t>
      </w:r>
    </w:p>
    <w:p w14:paraId="47DC247C" w14:textId="76E45944" w:rsidR="00907B35" w:rsidRPr="004E2C73" w:rsidRDefault="00907B35" w:rsidP="00907B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487860">
        <w:rPr>
          <w:rFonts w:ascii="Times New Roman" w:hAnsi="Times New Roman" w:cs="Times New Roman"/>
          <w:sz w:val="28"/>
          <w:szCs w:val="28"/>
        </w:rPr>
        <w:t>Ιωάννινα</w:t>
      </w:r>
      <w:r w:rsidRPr="004E2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Νοεμβρίου 2025</w:t>
      </w:r>
    </w:p>
    <w:p w14:paraId="18794DA7" w14:textId="01A84220" w:rsidR="000D7131" w:rsidRDefault="00907B35" w:rsidP="00907B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B35">
        <w:rPr>
          <w:rFonts w:ascii="Times New Roman" w:hAnsi="Times New Roman" w:cs="Times New Roman"/>
          <w:b/>
          <w:bCs/>
          <w:sz w:val="28"/>
          <w:szCs w:val="28"/>
        </w:rPr>
        <w:t>ΠΡΑΞΗ ΠΡΟΕΔΡΟΥ ΔΙΚΗΓΟΡΙΚΟΥ ΣΥΛΛΟΓΟΥ ΙΩΑΝΝΙΝΩΝ</w:t>
      </w:r>
    </w:p>
    <w:p w14:paraId="4E100CA0" w14:textId="32B65F23" w:rsidR="00907B35" w:rsidRDefault="00907B35" w:rsidP="00907B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Α ν α κ ή ρ υ ξ η </w:t>
      </w:r>
    </w:p>
    <w:p w14:paraId="72192C0D" w14:textId="7A1A0E0F" w:rsidR="00907B35" w:rsidRDefault="00907B35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Η Πρόεδρος του Δικηγορικού Συλλόγου Ιωαννίνων, Χριστίνα Τσέ-τσου του Νικολάου, σύμφωνα με τη διάταξη του άρθρου 112 του ν. 4194/2013, λαμβάνοντας υπ’ όψιν την εμπρόθεσμη και νομικά βάσιμη μία (1)  υποβληθείσα αίτηση για το αξίωμα του Προέδρου, καθώς και τις εμπρόθεσμες και νομικά βάσιμες δέκα (10) </w:t>
      </w:r>
      <w:r w:rsidR="00BB5FB0">
        <w:rPr>
          <w:rFonts w:ascii="Times New Roman" w:hAnsi="Times New Roman" w:cs="Times New Roman"/>
          <w:sz w:val="28"/>
          <w:szCs w:val="28"/>
        </w:rPr>
        <w:t xml:space="preserve">υποβληθείσες </w:t>
      </w:r>
      <w:r>
        <w:rPr>
          <w:rFonts w:ascii="Times New Roman" w:hAnsi="Times New Roman" w:cs="Times New Roman"/>
          <w:sz w:val="28"/>
          <w:szCs w:val="28"/>
        </w:rPr>
        <w:t>αιτήσεις υποψηφίων Συμβούλων για το Διοικητικό Συμβούλιο του Δικηγορικού Συλλόγου Ιωαννίνων, για τις αρχαιρεσίες της 30</w:t>
      </w:r>
      <w:r w:rsidRPr="00907B35">
        <w:rPr>
          <w:rFonts w:ascii="Times New Roman" w:hAnsi="Times New Roman" w:cs="Times New Roman"/>
          <w:sz w:val="28"/>
          <w:szCs w:val="28"/>
          <w:vertAlign w:val="superscript"/>
        </w:rPr>
        <w:t>ης</w:t>
      </w:r>
      <w:r>
        <w:rPr>
          <w:rFonts w:ascii="Times New Roman" w:hAnsi="Times New Roman" w:cs="Times New Roman"/>
          <w:sz w:val="28"/>
          <w:szCs w:val="28"/>
        </w:rPr>
        <w:t xml:space="preserve"> Νοεμβρίου 2025, μη υπάρχοντος περιορισμού ή κωλύματος </w:t>
      </w:r>
      <w:r w:rsidR="00BB5FB0">
        <w:rPr>
          <w:rFonts w:ascii="Times New Roman" w:hAnsi="Times New Roman" w:cs="Times New Roman"/>
          <w:sz w:val="28"/>
          <w:szCs w:val="28"/>
        </w:rPr>
        <w:t xml:space="preserve">κατά τα </w:t>
      </w:r>
      <w:r>
        <w:rPr>
          <w:rFonts w:ascii="Times New Roman" w:hAnsi="Times New Roman" w:cs="Times New Roman"/>
          <w:sz w:val="28"/>
          <w:szCs w:val="28"/>
        </w:rPr>
        <w:t>προβλεπόμενα στο ν. 4194/2013,</w:t>
      </w:r>
    </w:p>
    <w:p w14:paraId="0C3DFE37" w14:textId="20EA84C3" w:rsidR="00907B35" w:rsidRDefault="00907B35" w:rsidP="00907B3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B35">
        <w:rPr>
          <w:rFonts w:ascii="Times New Roman" w:hAnsi="Times New Roman" w:cs="Times New Roman"/>
          <w:b/>
          <w:bCs/>
          <w:sz w:val="28"/>
          <w:szCs w:val="28"/>
        </w:rPr>
        <w:t>Α Ν Α Κ Η Ρ Υ Σ Σ Ω</w:t>
      </w:r>
    </w:p>
    <w:p w14:paraId="2BFC7D90" w14:textId="05FA8B6D" w:rsidR="00907B35" w:rsidRDefault="00907B35" w:rsidP="00907B3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Α) </w:t>
      </w:r>
      <w:r w:rsidRPr="001C54FD">
        <w:rPr>
          <w:rFonts w:ascii="Times New Roman" w:hAnsi="Times New Roman" w:cs="Times New Roman"/>
          <w:b/>
          <w:bCs/>
          <w:sz w:val="28"/>
          <w:szCs w:val="28"/>
          <w:u w:val="single"/>
        </w:rPr>
        <w:t>Υποψήφιο για τη θέση του Προέδρου τον:</w:t>
      </w:r>
    </w:p>
    <w:p w14:paraId="534D771F" w14:textId="5F95F70A" w:rsid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54FD">
        <w:rPr>
          <w:rFonts w:ascii="Times New Roman" w:hAnsi="Times New Roman" w:cs="Times New Roman"/>
          <w:b/>
          <w:bCs/>
          <w:sz w:val="28"/>
          <w:szCs w:val="28"/>
        </w:rPr>
        <w:t>ΜΠΟΡΟΔΗΜΟ ΣΠΥΡΙΔΩΝΑ</w:t>
      </w:r>
      <w:r>
        <w:rPr>
          <w:rFonts w:ascii="Times New Roman" w:hAnsi="Times New Roman" w:cs="Times New Roman"/>
          <w:sz w:val="28"/>
          <w:szCs w:val="28"/>
        </w:rPr>
        <w:t xml:space="preserve"> του Γεωργίου (Α.Μ.401)</w:t>
      </w:r>
    </w:p>
    <w:p w14:paraId="04E1FB9C" w14:textId="77777777" w:rsid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B0C02" w14:textId="549A5D38" w:rsid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54FD">
        <w:rPr>
          <w:rFonts w:ascii="Times New Roman" w:hAnsi="Times New Roman" w:cs="Times New Roman"/>
          <w:b/>
          <w:bCs/>
          <w:sz w:val="28"/>
          <w:szCs w:val="28"/>
        </w:rPr>
        <w:t>Β)</w:t>
      </w:r>
      <w:r w:rsidRPr="001C54FD">
        <w:rPr>
          <w:rFonts w:ascii="Times New Roman" w:hAnsi="Times New Roman" w:cs="Times New Roman"/>
          <w:b/>
          <w:bCs/>
          <w:sz w:val="28"/>
          <w:szCs w:val="28"/>
          <w:u w:val="single"/>
        </w:rPr>
        <w:t>Υποψηφίου</w:t>
      </w:r>
      <w:r w:rsidR="00BB5FB0">
        <w:rPr>
          <w:rFonts w:ascii="Times New Roman" w:hAnsi="Times New Roman" w:cs="Times New Roman"/>
          <w:b/>
          <w:bCs/>
          <w:sz w:val="28"/>
          <w:szCs w:val="28"/>
          <w:u w:val="single"/>
        </w:rPr>
        <w:t>ς</w:t>
      </w:r>
      <w:r w:rsidRPr="001C54F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για τη θέση του Συμβούλου τους:</w:t>
      </w:r>
    </w:p>
    <w:p w14:paraId="2BFE3CB0" w14:textId="354E4B86" w:rsidR="001C54FD" w:rsidRP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ΑΝΤΩΝΙΟΥ ΧΡΗΣΤΟ </w:t>
      </w:r>
      <w:r>
        <w:rPr>
          <w:rFonts w:ascii="Times New Roman" w:hAnsi="Times New Roman" w:cs="Times New Roman"/>
          <w:sz w:val="28"/>
          <w:szCs w:val="28"/>
        </w:rPr>
        <w:t>του Πέτρου (Α.Μ. 672)</w:t>
      </w:r>
    </w:p>
    <w:p w14:paraId="3E464257" w14:textId="1F77DC1D" w:rsidR="001C54FD" w:rsidRP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ΖΩΛΑ ΑΔΑΜΑΝΤΙΟ </w:t>
      </w:r>
      <w:r>
        <w:rPr>
          <w:rFonts w:ascii="Times New Roman" w:hAnsi="Times New Roman" w:cs="Times New Roman"/>
          <w:sz w:val="28"/>
          <w:szCs w:val="28"/>
        </w:rPr>
        <w:t>του Ελευθερίου (Α.Μ. 450)</w:t>
      </w:r>
    </w:p>
    <w:p w14:paraId="7C927315" w14:textId="54651332" w:rsid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ΚΑΡΑΚΙΤΣΙΟ ΘΕΟΔΩΡΟ </w:t>
      </w:r>
      <w:r>
        <w:rPr>
          <w:rFonts w:ascii="Times New Roman" w:hAnsi="Times New Roman" w:cs="Times New Roman"/>
          <w:sz w:val="28"/>
          <w:szCs w:val="28"/>
        </w:rPr>
        <w:t>του Γεωργίου (Α.Μ. 250)</w:t>
      </w:r>
    </w:p>
    <w:p w14:paraId="026DAC12" w14:textId="2A849ED1" w:rsidR="001C54FD" w:rsidRP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ΚΟΣΜΑ ΕΥΣΤΑΘΙΟ </w:t>
      </w:r>
      <w:r>
        <w:rPr>
          <w:rFonts w:ascii="Times New Roman" w:hAnsi="Times New Roman" w:cs="Times New Roman"/>
          <w:sz w:val="28"/>
          <w:szCs w:val="28"/>
        </w:rPr>
        <w:t>του Βασιλείου (Α.Μ. 684)</w:t>
      </w:r>
    </w:p>
    <w:p w14:paraId="4DE79D48" w14:textId="1B10C40C" w:rsidR="001C54FD" w:rsidRP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ΚΥΡΚΟ ΓΡΗΓΟΡΙΟ </w:t>
      </w:r>
      <w:r>
        <w:rPr>
          <w:rFonts w:ascii="Times New Roman" w:hAnsi="Times New Roman" w:cs="Times New Roman"/>
          <w:sz w:val="28"/>
          <w:szCs w:val="28"/>
        </w:rPr>
        <w:t>του Στεφάνου (Α.Μ. 282)</w:t>
      </w:r>
    </w:p>
    <w:p w14:paraId="4F2942D0" w14:textId="270EED94" w:rsidR="001C54FD" w:rsidRP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ΛΑΠΑΤΩΝΑ ΝΙΚΟΛΑΟ </w:t>
      </w:r>
      <w:r>
        <w:rPr>
          <w:rFonts w:ascii="Times New Roman" w:hAnsi="Times New Roman" w:cs="Times New Roman"/>
          <w:sz w:val="28"/>
          <w:szCs w:val="28"/>
        </w:rPr>
        <w:t>του Γεωργίου (Α.Μ. 664)</w:t>
      </w:r>
    </w:p>
    <w:p w14:paraId="0F19D189" w14:textId="2176A4BD" w:rsidR="001C54FD" w:rsidRP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ΠΑΠΑΔΗΜΗΤΡΙΟΥ ΔΟΝΑΤΟ </w:t>
      </w:r>
      <w:r>
        <w:rPr>
          <w:rFonts w:ascii="Times New Roman" w:hAnsi="Times New Roman" w:cs="Times New Roman"/>
          <w:sz w:val="28"/>
          <w:szCs w:val="28"/>
        </w:rPr>
        <w:t>του Κωνσταντίνου (Α.Μ. 703)</w:t>
      </w:r>
    </w:p>
    <w:p w14:paraId="66D7C35B" w14:textId="00D3559C" w:rsidR="001C54FD" w:rsidRP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ΠΑΠΑΛΑΜΠΡΗ ΦΡΙΞΟ </w:t>
      </w:r>
      <w:r>
        <w:rPr>
          <w:rFonts w:ascii="Times New Roman" w:hAnsi="Times New Roman" w:cs="Times New Roman"/>
          <w:sz w:val="28"/>
          <w:szCs w:val="28"/>
        </w:rPr>
        <w:t>του Κωνσταντίνου (Α.Μ. 534)</w:t>
      </w:r>
    </w:p>
    <w:p w14:paraId="31A942F7" w14:textId="3BD2C288" w:rsidR="001C54FD" w:rsidRP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ΠΑΠΠΑ ΔΗΜΗΤΡΙΟ </w:t>
      </w:r>
      <w:r>
        <w:rPr>
          <w:rFonts w:ascii="Times New Roman" w:hAnsi="Times New Roman" w:cs="Times New Roman"/>
          <w:sz w:val="28"/>
          <w:szCs w:val="28"/>
        </w:rPr>
        <w:t>του Αλεξάνδρου (Α.Μ. 680)</w:t>
      </w:r>
    </w:p>
    <w:p w14:paraId="49E13BBD" w14:textId="4E5E6DFE" w:rsidR="001C54FD" w:rsidRDefault="001C54FD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ΤΣΟΥΜΑΝΗ ΟΛΓΑ </w:t>
      </w:r>
      <w:r>
        <w:rPr>
          <w:rFonts w:ascii="Times New Roman" w:hAnsi="Times New Roman" w:cs="Times New Roman"/>
          <w:sz w:val="28"/>
          <w:szCs w:val="28"/>
        </w:rPr>
        <w:t>του Γεωργίου (</w:t>
      </w:r>
      <w:r w:rsidR="00D14EDB">
        <w:rPr>
          <w:rFonts w:ascii="Times New Roman" w:hAnsi="Times New Roman" w:cs="Times New Roman"/>
          <w:sz w:val="28"/>
          <w:szCs w:val="28"/>
        </w:rPr>
        <w:t>Α.Μ. 386)</w:t>
      </w:r>
    </w:p>
    <w:p w14:paraId="1A848CD9" w14:textId="2DF6F14D" w:rsidR="00D14EDB" w:rsidRDefault="00D14EDB" w:rsidP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Η παρούσα να αναρτηθεί στον πίνακα ανακοινώσεων και στην Ιστοσελίδα του Δικηγορικού Συλλόγου Ιωαννίνων.</w:t>
      </w:r>
    </w:p>
    <w:p w14:paraId="435CDD58" w14:textId="4CAC32A1" w:rsidR="00D14EDB" w:rsidRPr="00D14EDB" w:rsidRDefault="00D14EDB" w:rsidP="00D14ED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EDB">
        <w:rPr>
          <w:rFonts w:ascii="Times New Roman" w:hAnsi="Times New Roman" w:cs="Times New Roman"/>
          <w:b/>
          <w:bCs/>
          <w:sz w:val="28"/>
          <w:szCs w:val="28"/>
        </w:rPr>
        <w:t xml:space="preserve">Η ΠΡΟΕΔΡΟΣ </w:t>
      </w:r>
    </w:p>
    <w:p w14:paraId="1600E4DB" w14:textId="23E1C382" w:rsidR="00D14EDB" w:rsidRPr="00D14EDB" w:rsidRDefault="00D14EDB" w:rsidP="00D14ED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EDB">
        <w:rPr>
          <w:rFonts w:ascii="Times New Roman" w:hAnsi="Times New Roman" w:cs="Times New Roman"/>
          <w:b/>
          <w:bCs/>
          <w:sz w:val="28"/>
          <w:szCs w:val="28"/>
        </w:rPr>
        <w:t>ΧΡΙΣΤΙΝΑ ΤΣΕΤΣΟΥ</w:t>
      </w:r>
    </w:p>
    <w:p w14:paraId="009E8EEA" w14:textId="77777777" w:rsidR="00907B35" w:rsidRPr="00907B35" w:rsidRDefault="00907B3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07B35" w:rsidRPr="00907B3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D7"/>
    <w:rsid w:val="000D7131"/>
    <w:rsid w:val="00126E2B"/>
    <w:rsid w:val="001C54FD"/>
    <w:rsid w:val="004957CC"/>
    <w:rsid w:val="00560358"/>
    <w:rsid w:val="00907B35"/>
    <w:rsid w:val="00A44AD7"/>
    <w:rsid w:val="00AC4F65"/>
    <w:rsid w:val="00BA75B0"/>
    <w:rsid w:val="00BB5FB0"/>
    <w:rsid w:val="00D1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1373"/>
  <w15:chartTrackingRefBased/>
  <w15:docId w15:val="{31D5676A-190B-4BD7-8541-F07BE456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B35"/>
    <w:pPr>
      <w:spacing w:after="200" w:line="276" w:lineRule="auto"/>
    </w:pPr>
    <w:rPr>
      <w:rFonts w:eastAsiaTheme="minorEastAsia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44A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4A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4AD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4AD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4AD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4AD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4AD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4AD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4AD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44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44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44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44AD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44AD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44A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44A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44A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44A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44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44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44AD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44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44AD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44A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44AD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44AD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44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44AD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44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2025-11-01T08:53:00Z</dcterms:created>
  <dcterms:modified xsi:type="dcterms:W3CDTF">2025-11-01T10:52:00Z</dcterms:modified>
</cp:coreProperties>
</file>