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6E" w:rsidRPr="00B41EEF" w:rsidRDefault="0094056E" w:rsidP="0094056E">
      <w:pPr>
        <w:spacing w:beforeLines="20" w:after="0"/>
        <w:ind w:left="-170" w:right="-483"/>
        <w:jc w:val="center"/>
        <w:rPr>
          <w:b/>
          <w:bCs/>
          <w:sz w:val="32"/>
          <w:szCs w:val="32"/>
        </w:rPr>
      </w:pPr>
      <w:r w:rsidRPr="00B41EEF">
        <w:rPr>
          <w:b/>
          <w:bCs/>
          <w:sz w:val="32"/>
          <w:szCs w:val="32"/>
        </w:rPr>
        <w:t>10</w:t>
      </w:r>
      <w:r w:rsidRPr="00B41EEF">
        <w:rPr>
          <w:b/>
          <w:bCs/>
          <w:sz w:val="32"/>
          <w:szCs w:val="32"/>
          <w:lang w:val="en-US"/>
        </w:rPr>
        <w:t>o</w:t>
      </w:r>
      <w:r w:rsidRPr="00B41EEF">
        <w:rPr>
          <w:b/>
          <w:bCs/>
          <w:sz w:val="32"/>
          <w:szCs w:val="32"/>
        </w:rPr>
        <w:t xml:space="preserve"> Διεθνές Συνέδριο Ναυτικού Δικαίου</w:t>
      </w:r>
    </w:p>
    <w:p w:rsidR="0094056E" w:rsidRPr="00B41EEF" w:rsidRDefault="0094056E" w:rsidP="0094056E">
      <w:pPr>
        <w:spacing w:beforeLines="20" w:after="0" w:line="240" w:lineRule="auto"/>
        <w:ind w:left="-170" w:right="-483"/>
        <w:jc w:val="center"/>
        <w:rPr>
          <w:b/>
          <w:bCs/>
          <w:i/>
          <w:iCs/>
          <w:sz w:val="32"/>
          <w:szCs w:val="32"/>
        </w:rPr>
      </w:pPr>
      <w:r w:rsidRPr="00B41EEF">
        <w:rPr>
          <w:b/>
          <w:bCs/>
          <w:i/>
          <w:iCs/>
          <w:sz w:val="32"/>
          <w:szCs w:val="32"/>
        </w:rPr>
        <w:t>«Η προστασία της ναυτιλιακής επιχείρησης σε ένα μεταβαλλόμενο ρυθμιστικά και πραγματικά περιβάλλον»</w:t>
      </w:r>
    </w:p>
    <w:p w:rsidR="0094056E" w:rsidRPr="00B41EEF" w:rsidRDefault="0094056E" w:rsidP="0094056E">
      <w:pPr>
        <w:spacing w:beforeLines="20" w:after="0"/>
        <w:ind w:left="-170" w:right="-483"/>
        <w:jc w:val="center"/>
        <w:rPr>
          <w:b/>
          <w:bCs/>
          <w:i/>
          <w:iCs/>
          <w:sz w:val="32"/>
          <w:szCs w:val="32"/>
        </w:rPr>
      </w:pPr>
    </w:p>
    <w:p w:rsidR="0094056E" w:rsidRPr="00B41EEF" w:rsidRDefault="0094056E" w:rsidP="0094056E">
      <w:pPr>
        <w:spacing w:beforeLines="20" w:after="0"/>
        <w:ind w:left="-170" w:right="-483"/>
        <w:jc w:val="center"/>
        <w:rPr>
          <w:b/>
          <w:bCs/>
          <w:sz w:val="28"/>
          <w:szCs w:val="28"/>
        </w:rPr>
      </w:pPr>
      <w:r w:rsidRPr="00B41EEF">
        <w:rPr>
          <w:b/>
          <w:bCs/>
          <w:sz w:val="28"/>
          <w:szCs w:val="28"/>
        </w:rPr>
        <w:t>Πειραιάς, 26-28 Μαΐου 2022 (Ίδρυμα Ευγενίδου)</w:t>
      </w:r>
    </w:p>
    <w:p w:rsidR="0094056E" w:rsidRPr="00B41EEF" w:rsidRDefault="0094056E" w:rsidP="0094056E">
      <w:pPr>
        <w:spacing w:beforeLines="20" w:after="0"/>
        <w:ind w:left="-170" w:right="-483"/>
        <w:jc w:val="center"/>
        <w:rPr>
          <w:b/>
          <w:bCs/>
          <w:sz w:val="20"/>
          <w:szCs w:val="20"/>
        </w:rPr>
      </w:pPr>
    </w:p>
    <w:p w:rsidR="0094056E" w:rsidRPr="00B41EEF" w:rsidRDefault="0094056E" w:rsidP="0094056E">
      <w:pPr>
        <w:spacing w:beforeLines="20" w:after="0"/>
        <w:ind w:left="-170" w:right="-483"/>
        <w:jc w:val="center"/>
        <w:rPr>
          <w:b/>
          <w:bCs/>
          <w:sz w:val="36"/>
          <w:szCs w:val="36"/>
        </w:rPr>
      </w:pPr>
      <w:r w:rsidRPr="00B41EEF">
        <w:rPr>
          <w:b/>
          <w:bCs/>
          <w:sz w:val="36"/>
          <w:szCs w:val="36"/>
        </w:rPr>
        <w:t>ΠΡΟΓΡΑΜΜΑ</w:t>
      </w:r>
      <w:r w:rsidRPr="00B41EEF">
        <w:rPr>
          <w:rStyle w:val="a4"/>
          <w:b/>
          <w:bCs/>
          <w:sz w:val="36"/>
          <w:szCs w:val="36"/>
        </w:rPr>
        <w:footnoteReference w:customMarkFollows="1" w:id="2"/>
        <w:sym w:font="Symbol" w:char="F02A"/>
      </w:r>
    </w:p>
    <w:p w:rsidR="0094056E" w:rsidRPr="00B41EEF" w:rsidRDefault="0094056E" w:rsidP="0094056E">
      <w:pPr>
        <w:spacing w:beforeLines="20" w:after="0"/>
        <w:ind w:left="-142" w:firstLine="142"/>
        <w:rPr>
          <w:b/>
          <w:bCs/>
          <w:sz w:val="32"/>
          <w:szCs w:val="32"/>
        </w:rPr>
      </w:pPr>
    </w:p>
    <w:p w:rsidR="0094056E" w:rsidRPr="00B41EEF" w:rsidRDefault="0094056E" w:rsidP="0094056E">
      <w:pPr>
        <w:spacing w:beforeLines="20" w:after="0"/>
        <w:ind w:left="-142" w:firstLine="142"/>
        <w:rPr>
          <w:b/>
          <w:bCs/>
          <w:sz w:val="32"/>
          <w:szCs w:val="32"/>
        </w:rPr>
      </w:pPr>
      <w:r w:rsidRPr="00B41EEF">
        <w:rPr>
          <w:b/>
          <w:bCs/>
          <w:sz w:val="32"/>
          <w:szCs w:val="32"/>
        </w:rPr>
        <w:t>Πέμπτη, 26 Μαΐου 2022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jc w:val="both"/>
        <w:rPr>
          <w:b/>
          <w:bCs/>
        </w:rPr>
      </w:pPr>
    </w:p>
    <w:p w:rsidR="0094056E" w:rsidRPr="00B41EEF" w:rsidRDefault="0094056E" w:rsidP="0094056E">
      <w:pPr>
        <w:tabs>
          <w:tab w:val="left" w:pos="1276"/>
        </w:tabs>
        <w:spacing w:beforeLines="20" w:after="0"/>
        <w:jc w:val="both"/>
        <w:rPr>
          <w:b/>
          <w:bCs/>
        </w:rPr>
      </w:pPr>
      <w:r w:rsidRPr="00B41EEF">
        <w:rPr>
          <w:b/>
          <w:bCs/>
        </w:rPr>
        <w:t xml:space="preserve">9.00–9.30: </w:t>
      </w:r>
      <w:r w:rsidRPr="00B41EEF">
        <w:rPr>
          <w:b/>
          <w:bCs/>
        </w:rPr>
        <w:tab/>
      </w:r>
      <w:r w:rsidRPr="00B41EEF">
        <w:t xml:space="preserve">Εγγραφή Συνέδρων και διανομή συνεδριακού υλικού – </w:t>
      </w:r>
      <w:r w:rsidRPr="00B41EEF">
        <w:rPr>
          <w:b/>
          <w:bCs/>
        </w:rPr>
        <w:t>Ίδρυμα Ευγενίδου</w:t>
      </w:r>
      <w:r w:rsidRPr="00B41EEF">
        <w:t xml:space="preserve">  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 w:hanging="1275"/>
        <w:jc w:val="both"/>
        <w:rPr>
          <w:b/>
          <w:bCs/>
        </w:rPr>
      </w:pPr>
      <w:r w:rsidRPr="00B41EEF">
        <w:rPr>
          <w:b/>
          <w:bCs/>
        </w:rPr>
        <w:t xml:space="preserve">9.30–10.00: </w:t>
      </w:r>
      <w:r w:rsidRPr="00B41EEF">
        <w:rPr>
          <w:b/>
          <w:bCs/>
        </w:rPr>
        <w:tab/>
      </w:r>
      <w:r w:rsidRPr="00B41EEF">
        <w:t xml:space="preserve">Κήρυξη της έναρξης των εργασιών του Συνεδρίου από τον Υπουργό Ναυτιλίας και Νησιωτικής Πολιτικής, κο </w:t>
      </w:r>
      <w:r w:rsidRPr="00B41EEF">
        <w:rPr>
          <w:b/>
          <w:bCs/>
        </w:rPr>
        <w:t>Ιωάννη ΠΛΑΚΙΩΤΑΚΗ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 w:hanging="1275"/>
        <w:jc w:val="both"/>
      </w:pPr>
      <w:r w:rsidRPr="00B41EEF">
        <w:tab/>
        <w:t xml:space="preserve">Χαιρετισμός από τον Πρόεδρο του Δικηγορικού Συλλόγου Πειραιά </w:t>
      </w:r>
      <w:r w:rsidRPr="00B41EEF">
        <w:br/>
      </w:r>
      <w:r w:rsidRPr="00B41EEF">
        <w:rPr>
          <w:b/>
        </w:rPr>
        <w:t>κ. Ηλία ΚΛΑΠΠΑ</w:t>
      </w:r>
      <w:r w:rsidRPr="00B41EEF">
        <w:t>.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 w:hanging="1275"/>
        <w:jc w:val="both"/>
        <w:rPr>
          <w:b/>
        </w:rPr>
      </w:pPr>
    </w:p>
    <w:p w:rsidR="0094056E" w:rsidRPr="00B41EEF" w:rsidRDefault="0094056E" w:rsidP="0094056E">
      <w:pPr>
        <w:spacing w:beforeLines="20" w:after="0"/>
        <w:rPr>
          <w:b/>
          <w:bCs/>
          <w:sz w:val="26"/>
          <w:szCs w:val="26"/>
        </w:rPr>
      </w:pPr>
      <w:r w:rsidRPr="00B41EEF">
        <w:rPr>
          <w:b/>
          <w:bCs/>
          <w:sz w:val="26"/>
          <w:szCs w:val="26"/>
        </w:rPr>
        <w:t>ΠΡΩΤΗ ΣΥΝΕΔΡΙΑ (πρωινή)</w:t>
      </w:r>
    </w:p>
    <w:p w:rsidR="0094056E" w:rsidRPr="00B41EEF" w:rsidRDefault="0094056E" w:rsidP="0094056E">
      <w:pPr>
        <w:spacing w:beforeLines="20" w:after="0"/>
        <w:ind w:left="1275"/>
        <w:jc w:val="both"/>
        <w:rPr>
          <w:b/>
          <w:bCs/>
        </w:rPr>
      </w:pPr>
      <w:r w:rsidRPr="00B41EEF">
        <w:rPr>
          <w:bCs/>
          <w:i/>
          <w:iCs/>
          <w:u w:val="single"/>
        </w:rPr>
        <w:t>Συντονιστής</w:t>
      </w:r>
      <w:r w:rsidRPr="00B41EEF">
        <w:rPr>
          <w:bCs/>
        </w:rPr>
        <w:t>:</w:t>
      </w:r>
      <w:r w:rsidRPr="00B41EEF">
        <w:rPr>
          <w:b/>
          <w:bCs/>
        </w:rPr>
        <w:t xml:space="preserve"> Λεωνίδας ΔΗΜΗΤΡΙΑΔΗΣ–ΕΥΓΕΝΙΔΗΣ</w:t>
      </w:r>
      <w:r w:rsidRPr="00B41EEF">
        <w:rPr>
          <w:bCs/>
        </w:rPr>
        <w:t>, Πρόεδρος Ιδρύματος Ευγενίδου</w:t>
      </w:r>
      <w:r w:rsidRPr="00B41EEF">
        <w:rPr>
          <w:b/>
          <w:bCs/>
        </w:rPr>
        <w:t xml:space="preserve"> </w:t>
      </w:r>
    </w:p>
    <w:p w:rsidR="0094056E" w:rsidRPr="00B41EEF" w:rsidRDefault="0094056E" w:rsidP="0094056E">
      <w:pPr>
        <w:spacing w:beforeLines="20" w:after="0" w:line="240" w:lineRule="auto"/>
        <w:ind w:left="1275" w:hanging="708"/>
        <w:jc w:val="both"/>
      </w:pP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 w:hanging="1275"/>
        <w:jc w:val="both"/>
        <w:rPr>
          <w:b/>
          <w:bCs/>
          <w:highlight w:val="yellow"/>
        </w:rPr>
      </w:pPr>
      <w:r w:rsidRPr="00B41EEF">
        <w:rPr>
          <w:b/>
          <w:bCs/>
        </w:rPr>
        <w:t xml:space="preserve">10.00–10.25: </w:t>
      </w:r>
      <w:r w:rsidRPr="00B41EEF">
        <w:rPr>
          <w:b/>
          <w:bCs/>
        </w:rPr>
        <w:tab/>
      </w:r>
      <w:bookmarkStart w:id="0" w:name="_Hlk97282886"/>
      <w:r w:rsidRPr="00B41EEF">
        <w:rPr>
          <w:b/>
          <w:bCs/>
          <w:lang w:val="en-GB"/>
        </w:rPr>
        <w:t>Lars</w:t>
      </w:r>
      <w:r w:rsidRPr="00B41EEF">
        <w:rPr>
          <w:b/>
          <w:bCs/>
        </w:rPr>
        <w:t xml:space="preserve"> </w:t>
      </w:r>
      <w:r w:rsidRPr="00B41EEF">
        <w:rPr>
          <w:b/>
          <w:bCs/>
          <w:lang w:val="en-GB"/>
        </w:rPr>
        <w:t>Robert</w:t>
      </w:r>
      <w:r w:rsidRPr="00B41EEF">
        <w:rPr>
          <w:b/>
          <w:bCs/>
        </w:rPr>
        <w:t xml:space="preserve"> </w:t>
      </w:r>
      <w:r w:rsidRPr="00B41EEF">
        <w:rPr>
          <w:b/>
          <w:bCs/>
          <w:lang w:val="en-GB"/>
        </w:rPr>
        <w:t>PEDERSEN</w:t>
      </w:r>
      <w:r w:rsidRPr="00B41EEF">
        <w:rPr>
          <w:b/>
          <w:bCs/>
        </w:rPr>
        <w:t xml:space="preserve">, </w:t>
      </w:r>
      <w:r w:rsidRPr="00B41EEF">
        <w:t xml:space="preserve">Αναπληρωτής Γενικός Γραμματέας </w:t>
      </w:r>
      <w:r w:rsidRPr="00B41EEF">
        <w:rPr>
          <w:lang w:val="fr-FR"/>
        </w:rPr>
        <w:t>BIMCO</w:t>
      </w:r>
      <w:bookmarkEnd w:id="0"/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/>
        <w:jc w:val="both"/>
        <w:rPr>
          <w:rFonts w:eastAsia="Calibri"/>
          <w:iCs/>
        </w:rPr>
      </w:pPr>
      <w:r w:rsidRPr="00B41EEF">
        <w:rPr>
          <w:rFonts w:eastAsia="Calibri"/>
          <w:b/>
          <w:bCs/>
          <w:highlight w:val="yellow"/>
        </w:rPr>
        <w:tab/>
      </w:r>
      <w:r w:rsidRPr="00B41EEF">
        <w:rPr>
          <w:rFonts w:eastAsia="Calibri"/>
          <w:iCs/>
        </w:rPr>
        <w:t>Οι σημαντικότερες εμπορικές και ρυθμιστικές προκλήσεις του 2022 για τη ναυτιλιακή βιομηχανία: υπάρχουν κατάλληλες λύσεις;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 w:hanging="1275"/>
        <w:jc w:val="both"/>
        <w:rPr>
          <w:bCs/>
        </w:rPr>
      </w:pPr>
      <w:r w:rsidRPr="00B41EEF">
        <w:rPr>
          <w:b/>
          <w:bCs/>
        </w:rPr>
        <w:t xml:space="preserve">10.25–10.50: </w:t>
      </w:r>
      <w:r w:rsidRPr="00B41EEF">
        <w:rPr>
          <w:b/>
          <w:bCs/>
        </w:rPr>
        <w:tab/>
      </w:r>
      <w:r w:rsidRPr="00B41EEF">
        <w:rPr>
          <w:b/>
          <w:bCs/>
          <w:lang w:val="en-US"/>
        </w:rPr>
        <w:t>Tomas</w:t>
      </w:r>
      <w:r w:rsidRPr="00B41EEF">
        <w:rPr>
          <w:b/>
          <w:bCs/>
        </w:rPr>
        <w:t xml:space="preserve"> </w:t>
      </w:r>
      <w:r w:rsidRPr="00B41EEF">
        <w:rPr>
          <w:b/>
          <w:bCs/>
          <w:lang w:val="en-US"/>
        </w:rPr>
        <w:t>HEIDAR</w:t>
      </w:r>
      <w:r w:rsidRPr="00B41EEF">
        <w:rPr>
          <w:bCs/>
        </w:rPr>
        <w:t>, Αντιπρόεδρος στο Διεθνές Δικαστήριο για το Δίκαιο της Θάλασσας (</w:t>
      </w:r>
      <w:r w:rsidRPr="00B41EEF">
        <w:rPr>
          <w:bCs/>
          <w:lang w:val="en-US"/>
        </w:rPr>
        <w:t>ITLOS</w:t>
      </w:r>
      <w:r w:rsidRPr="00B41EEF">
        <w:rPr>
          <w:bCs/>
        </w:rPr>
        <w:t xml:space="preserve">) </w:t>
      </w:r>
      <w:bookmarkStart w:id="1" w:name="_Hlk29474029"/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/>
        <w:jc w:val="both"/>
        <w:rPr>
          <w:rFonts w:eastAsia="Calibri"/>
          <w:iCs/>
        </w:rPr>
      </w:pPr>
      <w:r w:rsidRPr="00B41EEF">
        <w:rPr>
          <w:b/>
          <w:bCs/>
        </w:rPr>
        <w:tab/>
      </w:r>
      <w:r w:rsidRPr="00B41EEF">
        <w:rPr>
          <w:rFonts w:eastAsia="Calibri"/>
          <w:iCs/>
        </w:rPr>
        <w:t>Η προστασία της εκμετάλλευσης του πλοίου από το Κράτος της Σημαίας στο καθεστώς της ΣύμβΔΘ: Η νομολογία του Διεθνούς Δικαστηρίου για το Δίκαιο της Θάλασσας</w:t>
      </w:r>
      <w:bookmarkEnd w:id="1"/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 w:hanging="1275"/>
        <w:rPr>
          <w:bCs/>
        </w:rPr>
      </w:pPr>
      <w:r w:rsidRPr="00B41EEF">
        <w:rPr>
          <w:b/>
          <w:bCs/>
        </w:rPr>
        <w:t>10.50–11.15: Λ.</w:t>
      </w:r>
      <w:r w:rsidRPr="00B41EEF">
        <w:rPr>
          <w:b/>
          <w:bCs/>
          <w:lang w:val="en-US"/>
        </w:rPr>
        <w:t>I</w:t>
      </w:r>
      <w:r w:rsidRPr="00B41EEF">
        <w:rPr>
          <w:b/>
          <w:bCs/>
        </w:rPr>
        <w:t>. ΑΘΑΝΑΣΙΟΥ</w:t>
      </w:r>
      <w:r w:rsidRPr="00B41EEF">
        <w:rPr>
          <w:bCs/>
        </w:rPr>
        <w:t>, Καθηγήτρια Νομικής Σχολής Αθηνών, Δικηγόρος Πειραιώς, Πρόεδρος Οργανωτικής Επιτροπής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 w:hanging="1275"/>
        <w:jc w:val="both"/>
        <w:rPr>
          <w:rFonts w:eastAsia="Calibri"/>
          <w:iCs/>
        </w:rPr>
      </w:pPr>
      <w:r w:rsidRPr="00B41EEF">
        <w:rPr>
          <w:rFonts w:eastAsia="Calibri"/>
          <w:iCs/>
        </w:rPr>
        <w:tab/>
      </w:r>
      <w:r w:rsidRPr="00B41EEF">
        <w:rPr>
          <w:b/>
          <w:bCs/>
        </w:rPr>
        <w:tab/>
      </w:r>
      <w:r w:rsidRPr="00B41EEF">
        <w:rPr>
          <w:rFonts w:eastAsia="Calibri"/>
          <w:iCs/>
          <w:lang w:val="en-US"/>
        </w:rPr>
        <w:t>H</w:t>
      </w:r>
      <w:r w:rsidRPr="00B41EEF">
        <w:rPr>
          <w:rFonts w:eastAsia="Calibri"/>
          <w:iCs/>
        </w:rPr>
        <w:t xml:space="preserve"> επίδραση του </w:t>
      </w:r>
      <w:r w:rsidRPr="00B41EEF">
        <w:rPr>
          <w:rFonts w:eastAsia="Calibri"/>
          <w:iCs/>
          <w:lang w:val="fr-FR"/>
        </w:rPr>
        <w:t>COVID</w:t>
      </w:r>
      <w:r w:rsidRPr="00B41EEF">
        <w:rPr>
          <w:rFonts w:eastAsia="Calibri"/>
          <w:iCs/>
        </w:rPr>
        <w:t xml:space="preserve"> 19 στους θεσμούς του ναυτικού δικαίου: νομική αποτίμηση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 w:hanging="1275"/>
        <w:jc w:val="both"/>
        <w:rPr>
          <w:b/>
          <w:bCs/>
        </w:rPr>
      </w:pPr>
      <w:r w:rsidRPr="00B41EEF">
        <w:rPr>
          <w:rFonts w:eastAsia="Calibri"/>
          <w:iCs/>
        </w:rPr>
        <w:tab/>
      </w:r>
    </w:p>
    <w:p w:rsidR="0094056E" w:rsidRPr="00B41EEF" w:rsidRDefault="0094056E" w:rsidP="0094056E">
      <w:pPr>
        <w:tabs>
          <w:tab w:val="left" w:pos="1276"/>
        </w:tabs>
        <w:spacing w:beforeLines="20" w:after="0"/>
        <w:rPr>
          <w:b/>
          <w:bCs/>
        </w:rPr>
      </w:pPr>
      <w:r w:rsidRPr="00B41EEF">
        <w:rPr>
          <w:b/>
          <w:bCs/>
        </w:rPr>
        <w:t xml:space="preserve">11.15–11.40: </w:t>
      </w:r>
      <w:r w:rsidRPr="00B41EEF">
        <w:rPr>
          <w:b/>
          <w:bCs/>
        </w:rPr>
        <w:tab/>
      </w:r>
      <w:r w:rsidRPr="00B41EEF">
        <w:t>Συζήτηση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rPr>
          <w:b/>
          <w:bCs/>
        </w:rPr>
      </w:pPr>
      <w:r w:rsidRPr="00B41EEF">
        <w:rPr>
          <w:b/>
          <w:bCs/>
        </w:rPr>
        <w:t xml:space="preserve">11.40–12.10: </w:t>
      </w:r>
      <w:r w:rsidRPr="00B41EEF">
        <w:rPr>
          <w:b/>
          <w:bCs/>
        </w:rPr>
        <w:tab/>
      </w:r>
      <w:r w:rsidRPr="00B41EEF">
        <w:t>Διάλειμμα – Καφές</w:t>
      </w:r>
    </w:p>
    <w:p w:rsidR="0094056E" w:rsidRPr="00B41EEF" w:rsidRDefault="0094056E" w:rsidP="0094056E">
      <w:pPr>
        <w:spacing w:beforeLines="20" w:after="0"/>
        <w:rPr>
          <w:b/>
          <w:bCs/>
          <w:sz w:val="26"/>
          <w:szCs w:val="26"/>
        </w:rPr>
      </w:pPr>
      <w:r w:rsidRPr="00B41EEF">
        <w:rPr>
          <w:b/>
          <w:bCs/>
          <w:sz w:val="26"/>
          <w:szCs w:val="26"/>
        </w:rPr>
        <w:t>ΔΕΥΤΕΡΗ ΣΥΝΕΔΡΙΑ (πρωινή)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6" w:hanging="425"/>
        <w:rPr>
          <w:b/>
          <w:bCs/>
        </w:rPr>
      </w:pPr>
      <w:r w:rsidRPr="00B41EEF">
        <w:rPr>
          <w:bCs/>
          <w:i/>
          <w:iCs/>
          <w:u w:val="single"/>
        </w:rPr>
        <w:lastRenderedPageBreak/>
        <w:t>Συντονιστής</w:t>
      </w:r>
      <w:r w:rsidRPr="00B41EEF">
        <w:rPr>
          <w:bCs/>
        </w:rPr>
        <w:t>:</w:t>
      </w:r>
      <w:r w:rsidRPr="00B41EEF">
        <w:rPr>
          <w:b/>
          <w:bCs/>
        </w:rPr>
        <w:t xml:space="preserve"> </w:t>
      </w:r>
      <w:r w:rsidRPr="00B41EEF">
        <w:rPr>
          <w:b/>
          <w:bCs/>
          <w:lang w:val="en-US"/>
        </w:rPr>
        <w:t>Lorenzo</w:t>
      </w:r>
      <w:r w:rsidRPr="00B41EEF">
        <w:rPr>
          <w:b/>
          <w:bCs/>
        </w:rPr>
        <w:t xml:space="preserve"> </w:t>
      </w:r>
      <w:r w:rsidRPr="00B41EEF">
        <w:rPr>
          <w:b/>
          <w:bCs/>
          <w:lang w:val="en-US"/>
        </w:rPr>
        <w:t>SCHI</w:t>
      </w:r>
      <w:r w:rsidRPr="00B41EEF">
        <w:rPr>
          <w:b/>
          <w:bCs/>
          <w:lang w:val="en-GB"/>
        </w:rPr>
        <w:t>ANO</w:t>
      </w:r>
      <w:r w:rsidRPr="00B41EEF">
        <w:rPr>
          <w:b/>
          <w:bCs/>
        </w:rPr>
        <w:t xml:space="preserve"> </w:t>
      </w:r>
      <w:r w:rsidRPr="00B41EEF">
        <w:rPr>
          <w:b/>
          <w:bCs/>
          <w:lang w:val="en-GB"/>
        </w:rPr>
        <w:t>DI</w:t>
      </w:r>
      <w:r w:rsidRPr="00B41EEF">
        <w:rPr>
          <w:b/>
          <w:bCs/>
        </w:rPr>
        <w:t xml:space="preserve"> </w:t>
      </w:r>
      <w:r w:rsidRPr="00B41EEF">
        <w:rPr>
          <w:b/>
          <w:bCs/>
          <w:lang w:val="en-GB"/>
        </w:rPr>
        <w:t>PEPE</w:t>
      </w:r>
      <w:r w:rsidRPr="00B41EEF">
        <w:t>, Καθηγητής Πανεπιστημίου Γένοβας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 w:hanging="1275"/>
        <w:jc w:val="both"/>
        <w:rPr>
          <w:b/>
          <w:bCs/>
        </w:rPr>
      </w:pP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 w:hanging="1275"/>
        <w:jc w:val="both"/>
        <w:rPr>
          <w:bCs/>
        </w:rPr>
      </w:pPr>
      <w:r w:rsidRPr="00B41EEF">
        <w:rPr>
          <w:b/>
          <w:bCs/>
        </w:rPr>
        <w:t>12.10–12.30:</w:t>
      </w:r>
      <w:r w:rsidRPr="00B41EEF">
        <w:rPr>
          <w:b/>
          <w:bCs/>
        </w:rPr>
        <w:tab/>
        <w:t>Γιώργος ΘΕΟΧΑΡΙΔΗΣ</w:t>
      </w:r>
      <w:r w:rsidRPr="00B41EEF">
        <w:rPr>
          <w:bCs/>
        </w:rPr>
        <w:t xml:space="preserve">, Καθηγητής Ναυτικού </w:t>
      </w:r>
      <w:r w:rsidRPr="00B41EEF">
        <w:t xml:space="preserve">Πανεπιστημίου </w:t>
      </w:r>
      <w:r w:rsidRPr="00B41EEF">
        <w:rPr>
          <w:bCs/>
          <w:lang w:val="en-GB"/>
        </w:rPr>
        <w:t>Malm</w:t>
      </w:r>
      <w:r w:rsidRPr="00B41EEF">
        <w:rPr>
          <w:bCs/>
        </w:rPr>
        <w:t>ö, Δικηγόρος Πειραιώς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6" w:hanging="1276"/>
        <w:jc w:val="both"/>
        <w:rPr>
          <w:rFonts w:eastAsia="Calibri"/>
          <w:iCs/>
        </w:rPr>
      </w:pPr>
      <w:r w:rsidRPr="00B41EEF">
        <w:rPr>
          <w:rFonts w:eastAsia="Calibri"/>
          <w:iCs/>
        </w:rPr>
        <w:tab/>
        <w:t>Η καταστρατήγηση του καθεστώτος νηολόγησης και οι επιπτώσεις της στη ναυτιλία.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 w:hanging="1275"/>
        <w:jc w:val="both"/>
        <w:rPr>
          <w:bCs/>
        </w:rPr>
      </w:pPr>
      <w:r w:rsidRPr="00B41EEF">
        <w:rPr>
          <w:b/>
          <w:bCs/>
        </w:rPr>
        <w:t>12.30–12.50:</w:t>
      </w:r>
      <w:r w:rsidRPr="00B41EEF">
        <w:rPr>
          <w:b/>
          <w:bCs/>
        </w:rPr>
        <w:tab/>
      </w:r>
      <w:r w:rsidRPr="00B41EEF">
        <w:rPr>
          <w:b/>
          <w:bCs/>
          <w:lang w:val="en-US"/>
        </w:rPr>
        <w:t>Vincent</w:t>
      </w:r>
      <w:r w:rsidRPr="00B41EEF">
        <w:rPr>
          <w:b/>
          <w:bCs/>
        </w:rPr>
        <w:t xml:space="preserve"> </w:t>
      </w:r>
      <w:r w:rsidRPr="00B41EEF">
        <w:rPr>
          <w:b/>
          <w:bCs/>
          <w:lang w:val="en-US"/>
        </w:rPr>
        <w:t>POWER</w:t>
      </w:r>
      <w:r w:rsidRPr="00B41EEF">
        <w:rPr>
          <w:bCs/>
        </w:rPr>
        <w:t>, Πρόεδρος Ευρωπαϊκού Οργανισμού Ναυτικού Δικαίου, Δικηγόρος</w:t>
      </w:r>
      <w:r w:rsidRPr="00B41EEF">
        <w:rPr>
          <w:rStyle w:val="a4"/>
          <w:bCs/>
        </w:rPr>
        <w:footnoteReference w:id="3"/>
      </w:r>
      <w:r w:rsidRPr="00B41EEF">
        <w:rPr>
          <w:bCs/>
        </w:rPr>
        <w:t xml:space="preserve"> 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 w:firstLine="1"/>
        <w:jc w:val="both"/>
        <w:rPr>
          <w:b/>
          <w:bCs/>
        </w:rPr>
      </w:pPr>
      <w:r w:rsidRPr="00B41EEF">
        <w:rPr>
          <w:rFonts w:eastAsia="Calibri"/>
          <w:iCs/>
        </w:rPr>
        <w:t>Πώς μπορούν να υπάρξουν νόμιμες συνεργασίες και ενώσεις στη ναυτιλία υπό το πρίσμα των ενωσιακών κανόνων ανταγωνισμού; – Ένας πρακτικός οδηγός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993" w:hanging="993"/>
        <w:jc w:val="both"/>
        <w:rPr>
          <w:bCs/>
        </w:rPr>
      </w:pPr>
      <w:r w:rsidRPr="00B41EEF">
        <w:rPr>
          <w:b/>
          <w:bCs/>
        </w:rPr>
        <w:t xml:space="preserve">12.50–13.10:  </w:t>
      </w:r>
      <w:bookmarkStart w:id="2" w:name="_Hlk31108421"/>
      <w:r w:rsidRPr="00B41EEF">
        <w:rPr>
          <w:b/>
          <w:bCs/>
        </w:rPr>
        <w:t>Βικτώρια ΑΘΑΝΑΣΟΠΟΥΛΟΥ</w:t>
      </w:r>
      <w:r w:rsidRPr="00B41EEF">
        <w:rPr>
          <w:bCs/>
        </w:rPr>
        <w:t>,</w:t>
      </w:r>
      <w:r w:rsidRPr="00B41EEF">
        <w:rPr>
          <w:b/>
          <w:bCs/>
        </w:rPr>
        <w:t xml:space="preserve"> </w:t>
      </w:r>
      <w:r w:rsidRPr="00B41EEF">
        <w:rPr>
          <w:bCs/>
        </w:rPr>
        <w:t xml:space="preserve">Αν. Καθηγήτρια </w:t>
      </w:r>
      <w:r w:rsidRPr="00B41EEF">
        <w:t xml:space="preserve">Πανεπιστημίου </w:t>
      </w:r>
      <w:r w:rsidRPr="00B41EEF">
        <w:rPr>
          <w:bCs/>
        </w:rPr>
        <w:t>Αιγαίου – Δικηγόρος Πειραιώς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6"/>
        <w:jc w:val="both"/>
        <w:rPr>
          <w:rFonts w:eastAsia="Calibri"/>
          <w:iCs/>
          <w:lang w:eastAsia="zh-CN"/>
        </w:rPr>
      </w:pPr>
      <w:r w:rsidRPr="00B41EEF">
        <w:rPr>
          <w:rFonts w:eastAsia="Calibri"/>
          <w:iCs/>
          <w:lang w:eastAsia="zh-CN"/>
        </w:rPr>
        <w:t xml:space="preserve">Το εφαρμοστέο δίκαιο στις εγκατεστημένες στην Ελλάδα αλλοδαπές ναυτιλιακές εταιρείες. </w:t>
      </w:r>
      <w:bookmarkEnd w:id="2"/>
    </w:p>
    <w:p w:rsidR="0094056E" w:rsidRPr="00B41EEF" w:rsidRDefault="0094056E" w:rsidP="0094056E">
      <w:pPr>
        <w:tabs>
          <w:tab w:val="left" w:pos="1276"/>
        </w:tabs>
        <w:spacing w:beforeLines="20" w:after="0"/>
        <w:jc w:val="both"/>
        <w:rPr>
          <w:b/>
          <w:bCs/>
        </w:rPr>
      </w:pPr>
    </w:p>
    <w:p w:rsidR="0094056E" w:rsidRPr="00B41EEF" w:rsidRDefault="0094056E" w:rsidP="0094056E">
      <w:pPr>
        <w:tabs>
          <w:tab w:val="left" w:pos="1276"/>
        </w:tabs>
        <w:spacing w:beforeLines="20" w:after="0"/>
        <w:jc w:val="both"/>
        <w:rPr>
          <w:b/>
          <w:bCs/>
        </w:rPr>
      </w:pPr>
      <w:r w:rsidRPr="00B41EEF">
        <w:rPr>
          <w:b/>
          <w:bCs/>
        </w:rPr>
        <w:t xml:space="preserve">13.10–13.40: </w:t>
      </w:r>
      <w:r w:rsidRPr="00B41EEF">
        <w:rPr>
          <w:b/>
          <w:bCs/>
        </w:rPr>
        <w:tab/>
      </w:r>
      <w:r w:rsidRPr="00B41EEF">
        <w:rPr>
          <w:bCs/>
        </w:rPr>
        <w:t>Συζήτηση</w:t>
      </w:r>
    </w:p>
    <w:p w:rsidR="0094056E" w:rsidRPr="00B41EEF" w:rsidRDefault="0094056E" w:rsidP="0094056E">
      <w:pPr>
        <w:spacing w:beforeLines="20" w:after="0"/>
        <w:jc w:val="both"/>
        <w:rPr>
          <w:sz w:val="26"/>
          <w:szCs w:val="26"/>
        </w:rPr>
      </w:pPr>
    </w:p>
    <w:p w:rsidR="0094056E" w:rsidRPr="00B41EEF" w:rsidRDefault="0094056E" w:rsidP="0094056E">
      <w:pPr>
        <w:spacing w:beforeLines="20" w:after="0"/>
        <w:rPr>
          <w:b/>
          <w:bCs/>
          <w:sz w:val="26"/>
          <w:szCs w:val="26"/>
        </w:rPr>
      </w:pPr>
      <w:r w:rsidRPr="00B41EEF">
        <w:rPr>
          <w:b/>
          <w:bCs/>
          <w:sz w:val="26"/>
          <w:szCs w:val="26"/>
        </w:rPr>
        <w:t xml:space="preserve">ΤΡΙΤΗ ΣΥΝΕΔΡΙΑ (απογευματινή) </w:t>
      </w:r>
    </w:p>
    <w:p w:rsidR="0094056E" w:rsidRPr="00B41EEF" w:rsidRDefault="0094056E" w:rsidP="0094056E">
      <w:pPr>
        <w:spacing w:beforeLines="20" w:after="0"/>
        <w:ind w:firstLine="720"/>
        <w:rPr>
          <w:b/>
          <w:bCs/>
        </w:rPr>
      </w:pPr>
      <w:bookmarkStart w:id="3" w:name="_Hlk31619097"/>
      <w:r w:rsidRPr="00B41EEF">
        <w:rPr>
          <w:bCs/>
          <w:i/>
          <w:iCs/>
          <w:u w:val="single"/>
        </w:rPr>
        <w:t>Συντονιστής</w:t>
      </w:r>
      <w:bookmarkEnd w:id="3"/>
      <w:r w:rsidRPr="00B41EEF">
        <w:rPr>
          <w:bCs/>
        </w:rPr>
        <w:t xml:space="preserve"> :</w:t>
      </w:r>
      <w:r w:rsidRPr="00B41EEF">
        <w:rPr>
          <w:b/>
          <w:bCs/>
        </w:rPr>
        <w:t xml:space="preserve"> Ιωσήφ ΤΣΑΛΑΓΑΝΙΔΗΣ</w:t>
      </w:r>
      <w:r w:rsidRPr="00B41EEF">
        <w:rPr>
          <w:bCs/>
        </w:rPr>
        <w:t>, Επίτιμος</w:t>
      </w:r>
      <w:r w:rsidRPr="00B41EEF">
        <w:rPr>
          <w:b/>
          <w:bCs/>
        </w:rPr>
        <w:t xml:space="preserve"> </w:t>
      </w:r>
      <w:r w:rsidRPr="00B41EEF">
        <w:t>Πρόεδρος Αρείου Πάγου</w:t>
      </w:r>
      <w:r w:rsidRPr="00B41EEF">
        <w:rPr>
          <w:b/>
          <w:bCs/>
        </w:rPr>
        <w:t xml:space="preserve"> 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6" w:hanging="142"/>
      </w:pPr>
    </w:p>
    <w:p w:rsidR="0094056E" w:rsidRPr="00B41EEF" w:rsidRDefault="0094056E" w:rsidP="0094056E">
      <w:pPr>
        <w:spacing w:beforeLines="20" w:after="0"/>
        <w:rPr>
          <w:bCs/>
        </w:rPr>
      </w:pPr>
      <w:r w:rsidRPr="00B41EEF">
        <w:rPr>
          <w:b/>
          <w:bCs/>
        </w:rPr>
        <w:t xml:space="preserve">16.30–16.50: </w:t>
      </w:r>
      <w:bookmarkStart w:id="4" w:name="_Hlk98082495"/>
      <w:r w:rsidRPr="00B41EEF">
        <w:rPr>
          <w:b/>
          <w:bCs/>
          <w:iCs/>
        </w:rPr>
        <w:t>Γιώργος ΛΕΛΟΥΔΑΣ</w:t>
      </w:r>
      <w:r w:rsidRPr="00B41EEF">
        <w:rPr>
          <w:bCs/>
        </w:rPr>
        <w:t>, Αν. Καθηγητής</w:t>
      </w:r>
      <w:r w:rsidRPr="00B41EEF">
        <w:rPr>
          <w:iCs/>
        </w:rPr>
        <w:t xml:space="preserve"> Πανεπιστημίου </w:t>
      </w:r>
      <w:r w:rsidRPr="00B41EEF">
        <w:rPr>
          <w:iCs/>
          <w:lang w:val="en-GB"/>
        </w:rPr>
        <w:t>Swansea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 w:hanging="1275"/>
        <w:rPr>
          <w:rFonts w:eastAsia="Calibri"/>
          <w:iCs/>
        </w:rPr>
      </w:pPr>
      <w:r w:rsidRPr="00B41EEF">
        <w:rPr>
          <w:iCs/>
        </w:rPr>
        <w:t xml:space="preserve">        </w:t>
      </w:r>
      <w:r w:rsidRPr="00B41EEF">
        <w:rPr>
          <w:iCs/>
        </w:rPr>
        <w:tab/>
      </w:r>
      <w:r w:rsidRPr="00B41EEF">
        <w:rPr>
          <w:rFonts w:eastAsia="Calibri"/>
          <w:iCs/>
        </w:rPr>
        <w:t xml:space="preserve">Αυτόνομα πλοία:  Νέα ρυθμιστικά και συμβατικά δεδομένα </w:t>
      </w:r>
    </w:p>
    <w:bookmarkEnd w:id="4"/>
    <w:p w:rsidR="0094056E" w:rsidRPr="00B41EEF" w:rsidRDefault="0094056E" w:rsidP="0094056E">
      <w:pPr>
        <w:tabs>
          <w:tab w:val="left" w:pos="1276"/>
        </w:tabs>
        <w:spacing w:beforeLines="20" w:after="0"/>
        <w:rPr>
          <w:bCs/>
        </w:rPr>
      </w:pPr>
      <w:r w:rsidRPr="0094056E">
        <w:rPr>
          <w:b/>
          <w:bCs/>
        </w:rPr>
        <w:t xml:space="preserve">16.50–17.10:  </w:t>
      </w:r>
      <w:r w:rsidRPr="00B41EEF">
        <w:rPr>
          <w:b/>
          <w:bCs/>
          <w:lang w:val="en-US"/>
        </w:rPr>
        <w:t>Frank</w:t>
      </w:r>
      <w:r w:rsidRPr="0094056E">
        <w:rPr>
          <w:b/>
          <w:bCs/>
        </w:rPr>
        <w:t xml:space="preserve"> </w:t>
      </w:r>
      <w:r w:rsidRPr="00B41EEF">
        <w:rPr>
          <w:b/>
          <w:bCs/>
          <w:lang w:val="en-US"/>
        </w:rPr>
        <w:t>STEVENS</w:t>
      </w:r>
      <w:r w:rsidRPr="00B41EEF">
        <w:rPr>
          <w:bCs/>
        </w:rPr>
        <w:t>,</w:t>
      </w:r>
      <w:r w:rsidRPr="0094056E">
        <w:rPr>
          <w:b/>
          <w:bCs/>
        </w:rPr>
        <w:t xml:space="preserve"> </w:t>
      </w:r>
      <w:r w:rsidRPr="00B41EEF">
        <w:rPr>
          <w:bCs/>
        </w:rPr>
        <w:t>Αν</w:t>
      </w:r>
      <w:r w:rsidRPr="0094056E">
        <w:rPr>
          <w:bCs/>
        </w:rPr>
        <w:t xml:space="preserve">. </w:t>
      </w:r>
      <w:r w:rsidRPr="00B41EEF">
        <w:rPr>
          <w:bCs/>
        </w:rPr>
        <w:t xml:space="preserve">Καθηγητής Νομικής Σχολής </w:t>
      </w:r>
      <w:r w:rsidRPr="00B41EEF">
        <w:rPr>
          <w:bCs/>
          <w:lang w:val="en-US"/>
        </w:rPr>
        <w:t>Erasmus</w:t>
      </w:r>
      <w:r w:rsidRPr="00B41EEF">
        <w:rPr>
          <w:b/>
          <w:bCs/>
        </w:rPr>
        <w:t xml:space="preserve"> 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rPr>
          <w:b/>
          <w:bCs/>
        </w:rPr>
      </w:pPr>
      <w:r w:rsidRPr="00B41EEF">
        <w:rPr>
          <w:iCs/>
        </w:rPr>
        <w:tab/>
      </w:r>
      <w:r w:rsidRPr="00B41EEF">
        <w:rPr>
          <w:rFonts w:eastAsia="Calibri"/>
          <w:iCs/>
        </w:rPr>
        <w:t>«Έξυπνες ναυτικές συμβάσεις»: Νομικά ζητήματα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 w:hanging="1275"/>
      </w:pPr>
      <w:r w:rsidRPr="00B41EEF">
        <w:rPr>
          <w:b/>
          <w:bCs/>
        </w:rPr>
        <w:t>17.10–17.30:</w:t>
      </w:r>
      <w:r w:rsidRPr="00B41EEF">
        <w:rPr>
          <w:b/>
          <w:bCs/>
        </w:rPr>
        <w:tab/>
      </w:r>
      <w:r w:rsidRPr="00B41EEF">
        <w:rPr>
          <w:b/>
          <w:bCs/>
          <w:lang w:val="fr-FR"/>
        </w:rPr>
        <w:t>Michael</w:t>
      </w:r>
      <w:r w:rsidRPr="00B41EEF">
        <w:rPr>
          <w:b/>
          <w:bCs/>
        </w:rPr>
        <w:t xml:space="preserve"> </w:t>
      </w:r>
      <w:r w:rsidRPr="00B41EEF">
        <w:rPr>
          <w:b/>
          <w:bCs/>
          <w:lang w:val="fr-FR"/>
        </w:rPr>
        <w:t>NOLAN</w:t>
      </w:r>
      <w:r w:rsidRPr="00B41EEF">
        <w:rPr>
          <w:bCs/>
        </w:rPr>
        <w:t xml:space="preserve"> </w:t>
      </w:r>
      <w:r w:rsidRPr="00B41EEF">
        <w:rPr>
          <w:b/>
          <w:lang w:val="en-GB"/>
        </w:rPr>
        <w:t>Q</w:t>
      </w:r>
      <w:r w:rsidRPr="00B41EEF">
        <w:rPr>
          <w:b/>
        </w:rPr>
        <w:t>.</w:t>
      </w:r>
      <w:r w:rsidRPr="00B41EEF">
        <w:rPr>
          <w:b/>
          <w:lang w:val="en-GB"/>
        </w:rPr>
        <w:t>C</w:t>
      </w:r>
      <w:r w:rsidRPr="00B41EEF">
        <w:rPr>
          <w:bCs/>
        </w:rPr>
        <w:t>., Δικηγόρος</w:t>
      </w:r>
      <w:r w:rsidRPr="00B41EEF">
        <w:rPr>
          <w:rStyle w:val="a4"/>
          <w:bCs/>
        </w:rPr>
        <w:footnoteReference w:id="4"/>
      </w:r>
      <w:r w:rsidRPr="00B41EEF">
        <w:rPr>
          <w:bCs/>
        </w:rPr>
        <w:t xml:space="preserve"> 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 w:hanging="1275"/>
        <w:rPr>
          <w:b/>
          <w:bCs/>
        </w:rPr>
      </w:pPr>
      <w:r w:rsidRPr="00B41EEF">
        <w:rPr>
          <w:rFonts w:eastAsia="Calibri"/>
          <w:iCs/>
        </w:rPr>
        <w:tab/>
        <w:t xml:space="preserve">Επίδραση της τεχνολογίας στις υποχρεώσεις του θαλάσσιου μεταφορέα </w:t>
      </w:r>
    </w:p>
    <w:p w:rsidR="0094056E" w:rsidRPr="00B41EEF" w:rsidRDefault="0094056E" w:rsidP="0094056E">
      <w:pPr>
        <w:tabs>
          <w:tab w:val="left" w:pos="1276"/>
        </w:tabs>
        <w:spacing w:beforeLines="20" w:after="0"/>
      </w:pPr>
      <w:r w:rsidRPr="00B41EEF">
        <w:rPr>
          <w:b/>
          <w:bCs/>
        </w:rPr>
        <w:t xml:space="preserve">17.30–18.15: </w:t>
      </w:r>
      <w:r w:rsidRPr="00B41EEF">
        <w:rPr>
          <w:b/>
          <w:bCs/>
        </w:rPr>
        <w:tab/>
      </w:r>
      <w:r w:rsidRPr="00B41EEF">
        <w:t xml:space="preserve">Διάλειμμα – Καφές 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rPr>
          <w:b/>
          <w:bCs/>
        </w:rPr>
      </w:pPr>
    </w:p>
    <w:p w:rsidR="0094056E" w:rsidRPr="00B41EEF" w:rsidRDefault="0094056E" w:rsidP="0094056E">
      <w:pPr>
        <w:spacing w:beforeLines="20" w:after="0"/>
        <w:rPr>
          <w:b/>
          <w:bCs/>
          <w:sz w:val="26"/>
          <w:szCs w:val="26"/>
        </w:rPr>
      </w:pPr>
    </w:p>
    <w:p w:rsidR="0094056E" w:rsidRPr="00B41EEF" w:rsidRDefault="0094056E" w:rsidP="0094056E">
      <w:pPr>
        <w:spacing w:beforeLines="20" w:after="0"/>
        <w:rPr>
          <w:b/>
          <w:bCs/>
          <w:sz w:val="26"/>
          <w:szCs w:val="26"/>
        </w:rPr>
      </w:pPr>
    </w:p>
    <w:p w:rsidR="0094056E" w:rsidRPr="00B41EEF" w:rsidRDefault="0094056E" w:rsidP="0094056E">
      <w:pPr>
        <w:spacing w:beforeLines="20" w:after="0"/>
        <w:rPr>
          <w:b/>
          <w:bCs/>
          <w:sz w:val="26"/>
          <w:szCs w:val="26"/>
        </w:rPr>
      </w:pPr>
    </w:p>
    <w:p w:rsidR="0094056E" w:rsidRPr="00B41EEF" w:rsidRDefault="0094056E" w:rsidP="0094056E">
      <w:pPr>
        <w:spacing w:beforeLines="20" w:after="0"/>
        <w:rPr>
          <w:b/>
          <w:bCs/>
          <w:sz w:val="26"/>
          <w:szCs w:val="26"/>
        </w:rPr>
      </w:pPr>
    </w:p>
    <w:p w:rsidR="0094056E" w:rsidRPr="00B41EEF" w:rsidRDefault="0094056E" w:rsidP="0094056E">
      <w:pPr>
        <w:spacing w:beforeLines="20" w:after="0"/>
        <w:rPr>
          <w:b/>
          <w:bCs/>
          <w:sz w:val="26"/>
          <w:szCs w:val="26"/>
        </w:rPr>
      </w:pPr>
    </w:p>
    <w:p w:rsidR="0094056E" w:rsidRPr="00B41EEF" w:rsidRDefault="0094056E" w:rsidP="0094056E">
      <w:pPr>
        <w:spacing w:beforeLines="20" w:after="0"/>
        <w:rPr>
          <w:b/>
          <w:bCs/>
          <w:sz w:val="26"/>
          <w:szCs w:val="26"/>
        </w:rPr>
      </w:pPr>
    </w:p>
    <w:p w:rsidR="0094056E" w:rsidRPr="00B41EEF" w:rsidRDefault="0094056E" w:rsidP="0094056E">
      <w:pPr>
        <w:spacing w:beforeLines="20" w:after="0"/>
        <w:rPr>
          <w:b/>
          <w:bCs/>
          <w:sz w:val="26"/>
          <w:szCs w:val="26"/>
        </w:rPr>
      </w:pPr>
      <w:r w:rsidRPr="00B41EEF">
        <w:rPr>
          <w:b/>
          <w:bCs/>
          <w:sz w:val="26"/>
          <w:szCs w:val="26"/>
        </w:rPr>
        <w:t>ΤΕΤΑΡΤΗ ΣΥΝΕΔΡΙΑ (απογευματινή)</w:t>
      </w:r>
      <w:r w:rsidRPr="00B41EEF">
        <w:rPr>
          <w:b/>
          <w:bCs/>
          <w:sz w:val="26"/>
          <w:szCs w:val="26"/>
          <w:lang w:val="fr-FR"/>
        </w:rPr>
        <w:t> </w:t>
      </w:r>
      <w:r w:rsidRPr="00B41EEF">
        <w:rPr>
          <w:b/>
          <w:bCs/>
          <w:sz w:val="26"/>
          <w:szCs w:val="26"/>
        </w:rPr>
        <w:t xml:space="preserve">  </w:t>
      </w:r>
    </w:p>
    <w:p w:rsidR="0094056E" w:rsidRPr="00B41EEF" w:rsidRDefault="0094056E" w:rsidP="0094056E">
      <w:pPr>
        <w:spacing w:beforeLines="20" w:after="0"/>
        <w:ind w:left="720"/>
        <w:jc w:val="both"/>
        <w:rPr>
          <w:bCs/>
          <w:strike/>
        </w:rPr>
      </w:pPr>
      <w:r w:rsidRPr="00B41EEF">
        <w:rPr>
          <w:bCs/>
          <w:i/>
          <w:iCs/>
          <w:u w:val="single"/>
        </w:rPr>
        <w:lastRenderedPageBreak/>
        <w:t>Συντονίστρια:</w:t>
      </w:r>
      <w:r w:rsidRPr="00B41EEF">
        <w:rPr>
          <w:b/>
        </w:rPr>
        <w:t xml:space="preserve"> Αγγελική ΦΡΑΓΚΟΥ, </w:t>
      </w:r>
      <w:r w:rsidRPr="00B41EEF">
        <w:rPr>
          <w:bCs/>
        </w:rPr>
        <w:t xml:space="preserve">Πρόεδρος &amp; Διευθύνουσα Σύμβουλος </w:t>
      </w:r>
      <w:r w:rsidRPr="00B41EEF">
        <w:rPr>
          <w:bCs/>
          <w:i/>
          <w:iCs/>
          <w:lang w:val="en-US"/>
        </w:rPr>
        <w:t>Navios</w:t>
      </w:r>
      <w:r w:rsidRPr="00B41EEF">
        <w:rPr>
          <w:bCs/>
          <w:i/>
          <w:iCs/>
        </w:rPr>
        <w:t xml:space="preserve"> </w:t>
      </w:r>
      <w:r w:rsidRPr="00B41EEF">
        <w:rPr>
          <w:bCs/>
          <w:i/>
          <w:iCs/>
          <w:lang w:val="en-US"/>
        </w:rPr>
        <w:t>Maritime</w:t>
      </w:r>
      <w:r w:rsidRPr="00B41EEF">
        <w:rPr>
          <w:bCs/>
          <w:i/>
          <w:iCs/>
        </w:rPr>
        <w:t xml:space="preserve"> </w:t>
      </w:r>
      <w:r w:rsidRPr="00B41EEF">
        <w:rPr>
          <w:bCs/>
          <w:i/>
          <w:iCs/>
          <w:lang w:val="en-US"/>
        </w:rPr>
        <w:t>Holdings</w:t>
      </w:r>
      <w:r w:rsidRPr="00B41EEF">
        <w:rPr>
          <w:bCs/>
          <w:i/>
          <w:iCs/>
        </w:rPr>
        <w:t xml:space="preserve"> </w:t>
      </w:r>
      <w:r w:rsidRPr="00B41EEF">
        <w:rPr>
          <w:bCs/>
          <w:i/>
          <w:iCs/>
          <w:lang w:val="en-US"/>
        </w:rPr>
        <w:t>S</w:t>
      </w:r>
      <w:r w:rsidRPr="00B41EEF">
        <w:rPr>
          <w:bCs/>
          <w:i/>
          <w:iCs/>
        </w:rPr>
        <w:t>.</w:t>
      </w:r>
      <w:r w:rsidRPr="00B41EEF">
        <w:rPr>
          <w:bCs/>
          <w:i/>
          <w:iCs/>
          <w:lang w:val="en-US"/>
        </w:rPr>
        <w:t>A</w:t>
      </w:r>
      <w:r w:rsidRPr="00B41EEF">
        <w:rPr>
          <w:bCs/>
        </w:rPr>
        <w:t>.</w:t>
      </w:r>
    </w:p>
    <w:p w:rsidR="0094056E" w:rsidRPr="00B41EEF" w:rsidRDefault="0094056E" w:rsidP="0094056E">
      <w:pPr>
        <w:spacing w:beforeLines="20" w:after="0" w:line="240" w:lineRule="auto"/>
        <w:rPr>
          <w:b/>
          <w:bCs/>
        </w:rPr>
      </w:pP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 w:hanging="1275"/>
        <w:jc w:val="both"/>
      </w:pPr>
      <w:r w:rsidRPr="00B41EEF">
        <w:rPr>
          <w:b/>
          <w:bCs/>
        </w:rPr>
        <w:t xml:space="preserve">18.15–18.40: </w:t>
      </w:r>
      <w:r w:rsidRPr="00B41EEF">
        <w:rPr>
          <w:rFonts w:eastAsia="Calibri"/>
          <w:iCs/>
        </w:rPr>
        <w:tab/>
      </w:r>
      <w:bookmarkStart w:id="5" w:name="_Hlk98083687"/>
      <w:bookmarkStart w:id="6" w:name="_Hlk98160064"/>
      <w:r w:rsidRPr="00B41EEF">
        <w:rPr>
          <w:b/>
          <w:bCs/>
          <w:lang w:val="fr-FR"/>
        </w:rPr>
        <w:t>Frederick</w:t>
      </w:r>
      <w:r w:rsidRPr="00B41EEF">
        <w:rPr>
          <w:b/>
          <w:bCs/>
        </w:rPr>
        <w:t xml:space="preserve"> </w:t>
      </w:r>
      <w:r w:rsidRPr="00B41EEF">
        <w:rPr>
          <w:b/>
          <w:bCs/>
          <w:lang w:val="fr-FR"/>
        </w:rPr>
        <w:t>KENNEY</w:t>
      </w:r>
      <w:bookmarkEnd w:id="6"/>
      <w:r w:rsidRPr="00B41EEF">
        <w:rPr>
          <w:b/>
          <w:bCs/>
        </w:rPr>
        <w:t xml:space="preserve">, </w:t>
      </w:r>
      <w:r w:rsidRPr="00B41EEF">
        <w:t>Νομικός Σύμβουλος Διεθνούς Ναυτιλιακού Οργανισμού (ΙΜΟ)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/>
        <w:jc w:val="both"/>
        <w:rPr>
          <w:b/>
          <w:bCs/>
        </w:rPr>
      </w:pPr>
      <w:r w:rsidRPr="00B41EEF">
        <w:rPr>
          <w:rFonts w:eastAsia="Calibri"/>
          <w:iCs/>
        </w:rPr>
        <w:tab/>
        <w:t>Διαφάνεια στον ΔΝΟ (ΙΜΟ) και στη Ναυτιλιακή Βιομηχανία: Ρυθμιστικές αλλαγές και πρόσφατες εξελίξεις</w:t>
      </w:r>
      <w:bookmarkEnd w:id="5"/>
      <w:r w:rsidRPr="00B41EEF">
        <w:rPr>
          <w:b/>
          <w:bCs/>
        </w:rPr>
        <w:tab/>
      </w:r>
    </w:p>
    <w:p w:rsidR="0094056E" w:rsidRPr="00B41EEF" w:rsidRDefault="0094056E" w:rsidP="0094056E">
      <w:pPr>
        <w:spacing w:beforeLines="20" w:after="0"/>
        <w:ind w:left="1275" w:hanging="1275"/>
        <w:rPr>
          <w:b/>
          <w:bCs/>
        </w:rPr>
      </w:pPr>
      <w:r w:rsidRPr="00B41EEF">
        <w:rPr>
          <w:b/>
          <w:bCs/>
        </w:rPr>
        <w:t>18.40–19.00</w:t>
      </w:r>
      <w:r w:rsidRPr="00B41EEF">
        <w:rPr>
          <w:iCs/>
        </w:rPr>
        <w:t xml:space="preserve">: </w:t>
      </w:r>
      <w:r w:rsidRPr="00B41EEF">
        <w:rPr>
          <w:iCs/>
        </w:rPr>
        <w:tab/>
      </w:r>
      <w:bookmarkStart w:id="7" w:name="_Hlk96681950"/>
      <w:r w:rsidRPr="00B41EEF">
        <w:rPr>
          <w:b/>
          <w:bCs/>
          <w:lang w:val="en-US"/>
        </w:rPr>
        <w:t>Baris</w:t>
      </w:r>
      <w:r w:rsidRPr="00B41EEF">
        <w:rPr>
          <w:b/>
          <w:bCs/>
        </w:rPr>
        <w:t xml:space="preserve"> </w:t>
      </w:r>
      <w:r w:rsidRPr="00B41EEF">
        <w:rPr>
          <w:b/>
          <w:bCs/>
          <w:lang w:val="en-US"/>
        </w:rPr>
        <w:t>SOYER</w:t>
      </w:r>
      <w:r w:rsidRPr="00B41EEF">
        <w:rPr>
          <w:b/>
          <w:bCs/>
        </w:rPr>
        <w:t xml:space="preserve">, </w:t>
      </w:r>
      <w:r w:rsidRPr="00B41EEF">
        <w:rPr>
          <w:bCs/>
        </w:rPr>
        <w:t>Καθηγητής</w:t>
      </w:r>
      <w:r w:rsidRPr="00B41EEF">
        <w:t xml:space="preserve"> Πανεπιστημίου </w:t>
      </w:r>
      <w:r w:rsidRPr="00B41EEF">
        <w:rPr>
          <w:bCs/>
          <w:lang w:val="en-US"/>
        </w:rPr>
        <w:t>Swansea</w:t>
      </w:r>
      <w:r w:rsidRPr="00B41EEF">
        <w:rPr>
          <w:bCs/>
        </w:rPr>
        <w:t>, Διευθυντής Ινστιτούτου Διεθνούς Ναυτικού και Εμπορικού Δικαίου</w:t>
      </w:r>
      <w:r w:rsidRPr="00B41EEF">
        <w:rPr>
          <w:b/>
          <w:bCs/>
        </w:rPr>
        <w:t xml:space="preserve"> 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/>
        <w:jc w:val="both"/>
        <w:rPr>
          <w:rFonts w:eastAsia="Calibri"/>
          <w:iCs/>
        </w:rPr>
      </w:pPr>
      <w:r w:rsidRPr="00B41EEF">
        <w:rPr>
          <w:rFonts w:eastAsia="Calibri"/>
          <w:iCs/>
        </w:rPr>
        <w:tab/>
        <w:t>Κίνδυνοι στον κυβερνοχώρο: ανάλυση από την οπτική της ευθύνης και του ασφαλιστικού δικαίου</w:t>
      </w:r>
    </w:p>
    <w:bookmarkEnd w:id="7"/>
    <w:p w:rsidR="0094056E" w:rsidRPr="00B41EEF" w:rsidRDefault="0094056E" w:rsidP="0094056E">
      <w:pPr>
        <w:tabs>
          <w:tab w:val="left" w:pos="1276"/>
        </w:tabs>
        <w:spacing w:beforeLines="20" w:after="0"/>
        <w:ind w:left="1275" w:hanging="1275"/>
      </w:pPr>
      <w:r w:rsidRPr="00B41EEF">
        <w:rPr>
          <w:b/>
          <w:bCs/>
        </w:rPr>
        <w:t>19.00–19.20:   Μανόλης ΚΩΝΣΤΑΝΤΙΝΙΔΗΣ</w:t>
      </w:r>
      <w:r w:rsidRPr="00B41EEF">
        <w:rPr>
          <w:bCs/>
        </w:rPr>
        <w:t>, Δ.Ν. Δικηγόρος Πειραιώς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/>
        <w:rPr>
          <w:rFonts w:eastAsia="Calibri"/>
          <w:iCs/>
        </w:rPr>
      </w:pPr>
      <w:r w:rsidRPr="00B41EEF">
        <w:rPr>
          <w:rFonts w:eastAsia="Calibri"/>
          <w:iCs/>
        </w:rPr>
        <w:t>Οι επιπτώσεις των οικονομικών κυρώσεων στις ναυλώσεις των πλοίων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1275" w:hanging="1275"/>
        <w:rPr>
          <w:b/>
          <w:bCs/>
        </w:rPr>
      </w:pPr>
      <w:r w:rsidRPr="00B41EEF">
        <w:rPr>
          <w:rFonts w:eastAsia="Calibri"/>
          <w:iCs/>
        </w:rPr>
        <w:t xml:space="preserve"> 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rPr>
          <w:bCs/>
          <w:iCs/>
        </w:rPr>
      </w:pPr>
      <w:r w:rsidRPr="00B41EEF">
        <w:rPr>
          <w:b/>
          <w:bCs/>
          <w:iCs/>
        </w:rPr>
        <w:t xml:space="preserve">19.20–20.30:  </w:t>
      </w:r>
      <w:r w:rsidRPr="00B41EEF">
        <w:rPr>
          <w:bCs/>
          <w:iCs/>
        </w:rPr>
        <w:t xml:space="preserve">Συζήτηση </w:t>
      </w:r>
    </w:p>
    <w:p w:rsidR="0094056E" w:rsidRPr="00B41EEF" w:rsidRDefault="0094056E" w:rsidP="0094056E">
      <w:pPr>
        <w:tabs>
          <w:tab w:val="left" w:pos="1276"/>
        </w:tabs>
        <w:spacing w:beforeLines="20" w:after="0"/>
        <w:ind w:left="720" w:hanging="720"/>
        <w:rPr>
          <w:b/>
          <w:bCs/>
          <w:iCs/>
        </w:rPr>
      </w:pPr>
    </w:p>
    <w:p w:rsidR="0094056E" w:rsidRPr="00B41EEF" w:rsidRDefault="0094056E" w:rsidP="0094056E">
      <w:pPr>
        <w:tabs>
          <w:tab w:val="left" w:pos="1276"/>
        </w:tabs>
        <w:spacing w:beforeLines="20" w:after="0"/>
        <w:ind w:left="720" w:hanging="720"/>
        <w:rPr>
          <w:b/>
          <w:bCs/>
          <w:iCs/>
        </w:rPr>
      </w:pPr>
    </w:p>
    <w:p w:rsidR="0094056E" w:rsidRPr="00B41EEF" w:rsidRDefault="0094056E" w:rsidP="0094056E">
      <w:pPr>
        <w:tabs>
          <w:tab w:val="left" w:pos="1276"/>
        </w:tabs>
        <w:spacing w:beforeLines="20" w:after="0"/>
        <w:ind w:left="720" w:hanging="720"/>
        <w:rPr>
          <w:b/>
          <w:bCs/>
          <w:iCs/>
        </w:rPr>
      </w:pPr>
    </w:p>
    <w:p w:rsidR="0094056E" w:rsidRPr="00B41EEF" w:rsidRDefault="0094056E" w:rsidP="0094056E">
      <w:pPr>
        <w:tabs>
          <w:tab w:val="left" w:pos="1276"/>
        </w:tabs>
        <w:spacing w:beforeLines="20" w:after="0"/>
        <w:ind w:left="720" w:hanging="720"/>
        <w:rPr>
          <w:b/>
          <w:bCs/>
          <w:iCs/>
        </w:rPr>
      </w:pPr>
    </w:p>
    <w:p w:rsidR="0094056E" w:rsidRPr="00B41EEF" w:rsidRDefault="0094056E" w:rsidP="0094056E">
      <w:pPr>
        <w:tabs>
          <w:tab w:val="left" w:pos="1276"/>
        </w:tabs>
        <w:spacing w:beforeLines="20" w:after="0"/>
        <w:ind w:left="720" w:hanging="720"/>
        <w:rPr>
          <w:b/>
          <w:bCs/>
          <w:iCs/>
        </w:rPr>
      </w:pPr>
    </w:p>
    <w:p w:rsidR="004043CF" w:rsidRDefault="0094056E" w:rsidP="0094056E">
      <w:r w:rsidRPr="00B41EEF">
        <w:rPr>
          <w:b/>
          <w:bCs/>
        </w:rPr>
        <w:br w:type="page"/>
      </w:r>
    </w:p>
    <w:sectPr w:rsidR="004043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3CF" w:rsidRDefault="004043CF" w:rsidP="0094056E">
      <w:pPr>
        <w:spacing w:after="0" w:line="240" w:lineRule="auto"/>
      </w:pPr>
      <w:r>
        <w:separator/>
      </w:r>
    </w:p>
  </w:endnote>
  <w:endnote w:type="continuationSeparator" w:id="1">
    <w:p w:rsidR="004043CF" w:rsidRDefault="004043CF" w:rsidP="0094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3CF" w:rsidRDefault="004043CF" w:rsidP="0094056E">
      <w:pPr>
        <w:spacing w:after="0" w:line="240" w:lineRule="auto"/>
      </w:pPr>
      <w:r>
        <w:separator/>
      </w:r>
    </w:p>
  </w:footnote>
  <w:footnote w:type="continuationSeparator" w:id="1">
    <w:p w:rsidR="004043CF" w:rsidRDefault="004043CF" w:rsidP="0094056E">
      <w:pPr>
        <w:spacing w:after="0" w:line="240" w:lineRule="auto"/>
      </w:pPr>
      <w:r>
        <w:continuationSeparator/>
      </w:r>
    </w:p>
  </w:footnote>
  <w:footnote w:id="2">
    <w:p w:rsidR="0094056E" w:rsidRDefault="0094056E" w:rsidP="0094056E">
      <w:pPr>
        <w:pStyle w:val="a3"/>
      </w:pPr>
      <w:r w:rsidRPr="00FE14C6">
        <w:rPr>
          <w:rStyle w:val="a4"/>
          <w:i/>
        </w:rPr>
        <w:sym w:font="Symbol" w:char="F02A"/>
      </w:r>
      <w:r w:rsidRPr="00FE14C6">
        <w:rPr>
          <w:i/>
          <w:iCs/>
          <w:sz w:val="18"/>
          <w:szCs w:val="18"/>
        </w:rPr>
        <w:t xml:space="preserve"> </w:t>
      </w:r>
      <w:r w:rsidRPr="00902481">
        <w:rPr>
          <w:i/>
          <w:iCs/>
          <w:sz w:val="18"/>
          <w:szCs w:val="18"/>
        </w:rPr>
        <w:t>Το πρόγραμμα ενδέχεται να υποβληθεί σε μικρές τροπο</w:t>
      </w:r>
      <w:r>
        <w:rPr>
          <w:i/>
          <w:iCs/>
          <w:sz w:val="18"/>
          <w:szCs w:val="18"/>
        </w:rPr>
        <w:t>πο</w:t>
      </w:r>
      <w:r w:rsidRPr="00902481">
        <w:rPr>
          <w:i/>
          <w:iCs/>
          <w:sz w:val="18"/>
          <w:szCs w:val="18"/>
        </w:rPr>
        <w:t xml:space="preserve">ιήσεις. </w:t>
      </w:r>
    </w:p>
  </w:footnote>
  <w:footnote w:id="3">
    <w:p w:rsidR="0094056E" w:rsidRPr="005306DA" w:rsidRDefault="0094056E" w:rsidP="0094056E">
      <w:pPr>
        <w:pStyle w:val="a3"/>
        <w:rPr>
          <w:lang w:val="en-US"/>
        </w:rPr>
      </w:pPr>
      <w:r>
        <w:rPr>
          <w:rStyle w:val="a4"/>
        </w:rPr>
        <w:footnoteRef/>
      </w:r>
      <w:r w:rsidRPr="005306DA">
        <w:rPr>
          <w:lang w:val="en-US"/>
        </w:rPr>
        <w:t xml:space="preserve"> </w:t>
      </w:r>
      <w:r w:rsidRPr="00FE14C6">
        <w:rPr>
          <w:i/>
          <w:iCs/>
          <w:szCs w:val="18"/>
        </w:rPr>
        <w:t>Ε</w:t>
      </w:r>
      <w:r w:rsidRPr="00FE14C6">
        <w:rPr>
          <w:i/>
          <w:iCs/>
          <w:sz w:val="18"/>
          <w:szCs w:val="18"/>
        </w:rPr>
        <w:t>ταίρος</w:t>
      </w:r>
      <w:r w:rsidRPr="005306DA">
        <w:rPr>
          <w:i/>
          <w:iCs/>
          <w:sz w:val="18"/>
          <w:szCs w:val="18"/>
          <w:lang w:val="en-US"/>
        </w:rPr>
        <w:t xml:space="preserve"> – A&amp;L Goodbody</w:t>
      </w:r>
    </w:p>
  </w:footnote>
  <w:footnote w:id="4">
    <w:p w:rsidR="0094056E" w:rsidRPr="005306DA" w:rsidRDefault="0094056E" w:rsidP="0094056E">
      <w:pPr>
        <w:pStyle w:val="a3"/>
        <w:rPr>
          <w:lang w:val="en-US"/>
        </w:rPr>
      </w:pPr>
      <w:r w:rsidRPr="005A629C">
        <w:rPr>
          <w:i/>
          <w:iCs/>
          <w:sz w:val="18"/>
          <w:szCs w:val="18"/>
        </w:rPr>
        <w:footnoteRef/>
      </w:r>
      <w:r w:rsidRPr="005306DA">
        <w:rPr>
          <w:i/>
          <w:iCs/>
          <w:sz w:val="18"/>
          <w:szCs w:val="18"/>
          <w:lang w:val="en-US"/>
        </w:rPr>
        <w:t xml:space="preserve"> Quadrant Chambers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056E"/>
    <w:rsid w:val="004043CF"/>
    <w:rsid w:val="0094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9405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Char">
    <w:name w:val="Κείμενο υποσημείωσης Char"/>
    <w:basedOn w:val="a0"/>
    <w:link w:val="a3"/>
    <w:semiHidden/>
    <w:rsid w:val="0094056E"/>
    <w:rPr>
      <w:rFonts w:ascii="Calibri" w:eastAsia="Times New Roman" w:hAnsi="Calibri" w:cs="Calibri"/>
      <w:sz w:val="20"/>
      <w:szCs w:val="20"/>
      <w:lang w:eastAsia="en-US"/>
    </w:rPr>
  </w:style>
  <w:style w:type="character" w:styleId="a4">
    <w:name w:val="footnote reference"/>
    <w:semiHidden/>
    <w:rsid w:val="0094056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2022-05-18T08:37:00Z</dcterms:created>
  <dcterms:modified xsi:type="dcterms:W3CDTF">2022-05-18T08:38:00Z</dcterms:modified>
</cp:coreProperties>
</file>