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348" w:type="dxa"/>
        <w:tblCellSpacing w:w="0" w:type="dxa"/>
        <w:tblCellMar>
          <w:left w:w="0" w:type="dxa"/>
          <w:right w:w="0" w:type="dxa"/>
        </w:tblCellMar>
        <w:tblLook w:val="04A0"/>
      </w:tblPr>
      <w:tblGrid>
        <w:gridCol w:w="6348"/>
      </w:tblGrid>
      <w:tr w:rsidR="00684E7E" w:rsidRPr="00684E7E" w:rsidTr="00684E7E">
        <w:trPr>
          <w:tblCellSpacing w:w="0" w:type="dxa"/>
        </w:trPr>
        <w:tc>
          <w:tcPr>
            <w:tcW w:w="0" w:type="auto"/>
            <w:vAlign w:val="center"/>
            <w:hideMark/>
          </w:tcPr>
          <w:p w:rsidR="00684E7E" w:rsidRPr="00684E7E" w:rsidRDefault="00684E7E" w:rsidP="00684E7E">
            <w:pPr>
              <w:spacing w:after="0" w:line="240" w:lineRule="auto"/>
              <w:rPr>
                <w:rFonts w:ascii="Verdana" w:eastAsia="Times New Roman" w:hAnsi="Verdana" w:cs="Times New Roman"/>
                <w:b/>
                <w:color w:val="000000"/>
                <w:sz w:val="13"/>
                <w:szCs w:val="13"/>
                <w:lang w:eastAsia="el-GR"/>
              </w:rPr>
            </w:pPr>
            <w:r w:rsidRPr="00684E7E">
              <w:rPr>
                <w:rFonts w:ascii="Verdana" w:eastAsia="Times New Roman" w:hAnsi="Verdana" w:cs="Times New Roman"/>
                <w:b/>
                <w:color w:val="000000"/>
                <w:sz w:val="13"/>
                <w:szCs w:val="13"/>
                <w:lang w:eastAsia="el-GR"/>
              </w:rPr>
              <w:t>Ν 4495/2017: </w:t>
            </w:r>
            <w:proofErr w:type="spellStart"/>
            <w:r w:rsidRPr="00684E7E">
              <w:rPr>
                <w:rFonts w:ascii="Verdana" w:eastAsia="Times New Roman" w:hAnsi="Verdana" w:cs="Times New Roman"/>
                <w:b/>
                <w:color w:val="000000"/>
                <w:sz w:val="13"/>
                <w:szCs w:val="13"/>
                <w:lang w:eastAsia="el-GR"/>
              </w:rPr>
              <w:t>Ελεγχος</w:t>
            </w:r>
            <w:proofErr w:type="spellEnd"/>
            <w:r w:rsidRPr="00684E7E">
              <w:rPr>
                <w:rFonts w:ascii="Verdana" w:eastAsia="Times New Roman" w:hAnsi="Verdana" w:cs="Times New Roman"/>
                <w:b/>
                <w:color w:val="000000"/>
                <w:sz w:val="13"/>
                <w:szCs w:val="13"/>
                <w:lang w:eastAsia="el-GR"/>
              </w:rPr>
              <w:t xml:space="preserve"> Δομημένου Περιβάλλοντος/ΟΙΚΟΔΟΜ.ΑΔΕΙΕΣ/ΑΥΘΑΙΡΕΤΑ/ΑΥΤΟΝΟΜΗ ΘΕΡΜΑΝΣΗ /Θέματα </w:t>
            </w:r>
            <w:proofErr w:type="spellStart"/>
            <w:r w:rsidRPr="00684E7E">
              <w:rPr>
                <w:rFonts w:ascii="Verdana" w:eastAsia="Times New Roman" w:hAnsi="Verdana" w:cs="Times New Roman"/>
                <w:b/>
                <w:color w:val="000000"/>
                <w:sz w:val="13"/>
                <w:szCs w:val="13"/>
                <w:lang w:eastAsia="el-GR"/>
              </w:rPr>
              <w:t>Ηλεκτρ.Ενέργειας</w:t>
            </w:r>
            <w:proofErr w:type="spellEnd"/>
            <w:r w:rsidRPr="00684E7E">
              <w:rPr>
                <w:rFonts w:ascii="Verdana" w:eastAsia="Times New Roman" w:hAnsi="Verdana" w:cs="Times New Roman"/>
                <w:b/>
                <w:color w:val="000000"/>
                <w:sz w:val="13"/>
                <w:szCs w:val="13"/>
                <w:lang w:eastAsia="el-GR"/>
              </w:rPr>
              <w:t xml:space="preserve"> κλπ (709293)</w:t>
            </w:r>
          </w:p>
        </w:tc>
      </w:tr>
    </w:tbl>
    <w:p w:rsidR="00684E7E" w:rsidRPr="00684E7E" w:rsidRDefault="00684E7E" w:rsidP="00684E7E">
      <w:pPr>
        <w:spacing w:after="0" w:line="240" w:lineRule="auto"/>
        <w:rPr>
          <w:rFonts w:ascii="Verdana" w:eastAsia="Times New Roman" w:hAnsi="Verdana" w:cs="Courier New"/>
          <w:b/>
          <w:color w:val="000000"/>
          <w:sz w:val="14"/>
          <w:szCs w:val="14"/>
          <w:lang w:eastAsia="el-GR"/>
        </w:rPr>
      </w:pPr>
      <w:r w:rsidRPr="00684E7E">
        <w:rPr>
          <w:rFonts w:ascii="Times New Roman" w:eastAsia="Times New Roman" w:hAnsi="Times New Roman" w:cs="Times New Roman"/>
          <w:b/>
          <w:color w:val="000000"/>
          <w:sz w:val="27"/>
          <w:szCs w:val="27"/>
          <w:lang w:eastAsia="el-GR"/>
        </w:rPr>
        <w:br/>
      </w:r>
      <w:r w:rsidRPr="00684E7E">
        <w:rPr>
          <w:rFonts w:ascii="Verdana" w:eastAsia="Times New Roman" w:hAnsi="Verdana" w:cs="Courier New"/>
          <w:b/>
          <w:color w:val="000000"/>
          <w:sz w:val="14"/>
          <w:szCs w:val="14"/>
          <w:lang w:eastAsia="el-GR"/>
        </w:rPr>
        <w:t>Άρθρο 20</w:t>
      </w:r>
    </w:p>
    <w:p w:rsidR="00684E7E" w:rsidRPr="00684E7E" w:rsidRDefault="00684E7E" w:rsidP="00684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b/>
          <w:color w:val="000000"/>
          <w:sz w:val="14"/>
          <w:szCs w:val="14"/>
          <w:lang w:eastAsia="el-GR"/>
        </w:rPr>
      </w:pPr>
      <w:r w:rsidRPr="00684E7E">
        <w:rPr>
          <w:rFonts w:ascii="Verdana" w:eastAsia="Times New Roman" w:hAnsi="Verdana" w:cs="Courier New"/>
          <w:b/>
          <w:color w:val="000000"/>
          <w:sz w:val="14"/>
          <w:szCs w:val="14"/>
          <w:lang w:eastAsia="el-GR"/>
        </w:rPr>
        <w:t xml:space="preserve"> Συγκρότηση Συμβουλίων Πολεοδομικών</w:t>
      </w:r>
    </w:p>
    <w:p w:rsidR="00684E7E" w:rsidRPr="00684E7E" w:rsidRDefault="00684E7E" w:rsidP="00684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b/>
          <w:color w:val="000000"/>
          <w:sz w:val="14"/>
          <w:szCs w:val="14"/>
          <w:lang w:eastAsia="el-GR"/>
        </w:rPr>
      </w:pPr>
      <w:r w:rsidRPr="00684E7E">
        <w:rPr>
          <w:rFonts w:ascii="Verdana" w:eastAsia="Times New Roman" w:hAnsi="Verdana" w:cs="Courier New"/>
          <w:b/>
          <w:color w:val="000000"/>
          <w:sz w:val="14"/>
          <w:szCs w:val="14"/>
          <w:lang w:eastAsia="el-GR"/>
        </w:rPr>
        <w:t xml:space="preserve"> Θεμάτων και Αμφισβητήσεων (ΣΥ.ΠΟ.Θ.Α.)</w:t>
      </w:r>
    </w:p>
    <w:p w:rsidR="00684E7E" w:rsidRPr="00684E7E" w:rsidRDefault="00684E7E" w:rsidP="00684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4"/>
          <w:szCs w:val="14"/>
          <w:lang w:eastAsia="el-GR"/>
        </w:rPr>
      </w:pPr>
    </w:p>
    <w:p w:rsidR="00684E7E" w:rsidRPr="00684E7E" w:rsidRDefault="00684E7E" w:rsidP="00684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4"/>
          <w:szCs w:val="14"/>
          <w:lang w:eastAsia="el-GR"/>
        </w:rPr>
      </w:pPr>
      <w:r w:rsidRPr="00684E7E">
        <w:rPr>
          <w:rFonts w:ascii="Verdana" w:eastAsia="Times New Roman" w:hAnsi="Verdana" w:cs="Courier New"/>
          <w:color w:val="000000"/>
          <w:sz w:val="14"/>
          <w:szCs w:val="14"/>
          <w:lang w:eastAsia="el-GR"/>
        </w:rPr>
        <w:t>«1. Σε κάθε περιφερειακή ενότητα συνιστώνται δύο (2) ή και περισσότερα, σε περίπτωση που κριθεί αναγκαίο Συμβούλια Πολεοδομικών Θεμάτων και Αμφισβητήσεων (ΣΥ.ΠΟ.Θ.Α.), υπό τον διακριτό τίτλο (Α) και (Β) τα οποία συγκροτούνται με απόφαση του Συντονιστή Αποκεντρωμένης Διοίκησης.</w:t>
      </w:r>
    </w:p>
    <w:p w:rsidR="00684E7E" w:rsidRPr="00684E7E" w:rsidRDefault="00684E7E" w:rsidP="00684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4"/>
          <w:szCs w:val="14"/>
          <w:lang w:eastAsia="el-GR"/>
        </w:rPr>
      </w:pPr>
    </w:p>
    <w:p w:rsidR="00684E7E" w:rsidRPr="00684E7E" w:rsidRDefault="00684E7E" w:rsidP="00684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4"/>
          <w:szCs w:val="14"/>
          <w:lang w:eastAsia="el-GR"/>
        </w:rPr>
      </w:pPr>
      <w:r w:rsidRPr="00684E7E">
        <w:rPr>
          <w:rFonts w:ascii="Verdana" w:eastAsia="Times New Roman" w:hAnsi="Verdana" w:cs="Courier New"/>
          <w:color w:val="000000"/>
          <w:sz w:val="14"/>
          <w:szCs w:val="14"/>
          <w:lang w:eastAsia="el-GR"/>
        </w:rPr>
        <w:t xml:space="preserve"> 2. Το ΣΥ.ΠΟ.Θ.Α. είναι πενταμελές και αποτελείται από:</w:t>
      </w:r>
    </w:p>
    <w:p w:rsidR="00684E7E" w:rsidRPr="00684E7E" w:rsidRDefault="00684E7E" w:rsidP="00684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4"/>
          <w:szCs w:val="14"/>
          <w:lang w:eastAsia="el-GR"/>
        </w:rPr>
      </w:pPr>
    </w:p>
    <w:p w:rsidR="00684E7E" w:rsidRPr="00684E7E" w:rsidRDefault="00684E7E" w:rsidP="00684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4"/>
          <w:szCs w:val="14"/>
          <w:lang w:eastAsia="el-GR"/>
        </w:rPr>
      </w:pPr>
      <w:r w:rsidRPr="00684E7E">
        <w:rPr>
          <w:rFonts w:ascii="Verdana" w:eastAsia="Times New Roman" w:hAnsi="Verdana" w:cs="Courier New"/>
          <w:color w:val="000000"/>
          <w:sz w:val="14"/>
          <w:szCs w:val="14"/>
          <w:lang w:eastAsia="el-GR"/>
        </w:rPr>
        <w:t xml:space="preserve"> α) τον πάρεδρο του γραφείου του Νομικού Συμβουλίου του Κράτους (Ν.Σ.Κ.) στην έδρα της περιφερειακής ενότητας του Συμβουλίου, με τον αναπληρωτή του και, αν δεν υπάρχει Πάρεδρος, από δικαστικό αντιπρόσωπο, ως Πρόεδρο. Αν δεν υπάρχει γραφείο του Ν.Σ.Κ. στην έδρα του Συμβουλίου, τα παραπάνω μέλη ορίζονται από το γραφείο του Ν.Σ.Κ. της πλησιέστερης περιφερειακής ενότητας,</w:t>
      </w:r>
    </w:p>
    <w:p w:rsidR="00684E7E" w:rsidRPr="00684E7E" w:rsidRDefault="00684E7E" w:rsidP="00684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4"/>
          <w:szCs w:val="14"/>
          <w:lang w:eastAsia="el-GR"/>
        </w:rPr>
      </w:pPr>
    </w:p>
    <w:p w:rsidR="00684E7E" w:rsidRPr="00684E7E" w:rsidRDefault="00684E7E" w:rsidP="00684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4"/>
          <w:szCs w:val="14"/>
          <w:lang w:eastAsia="el-GR"/>
        </w:rPr>
      </w:pPr>
      <w:r w:rsidRPr="00684E7E">
        <w:rPr>
          <w:rFonts w:ascii="Verdana" w:eastAsia="Times New Roman" w:hAnsi="Verdana" w:cs="Courier New"/>
          <w:color w:val="000000"/>
          <w:sz w:val="14"/>
          <w:szCs w:val="14"/>
          <w:lang w:eastAsia="el-GR"/>
        </w:rPr>
        <w:t xml:space="preserve"> β) έναν (1) μηχανικό, προϊστάμενο ή αναπληρωτή προϊστάμενο της αρμόδιας Διεύθυνσης για θέματα πολεοδομίας και χωροταξίας της οικείας αποκεντρωμένης διοίκησης ή της οικείας Διεύθυνσης της περιφέρειας ή προϊστάμενο τμήματος της Περιφέρειας ή υπάλληλο της Περιφέρειας ή άλλου φορέα του ευρύτερου δημοσίου τομέα της περιφερειακής ενότητας, με εμπειρία σε θέματα πολεοδομίας και χωροταξίας, ως Αντιπρόεδρο, με τον αναπληρωτή του,</w:t>
      </w:r>
    </w:p>
    <w:p w:rsidR="00684E7E" w:rsidRPr="00684E7E" w:rsidRDefault="00684E7E" w:rsidP="00684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4"/>
          <w:szCs w:val="14"/>
          <w:lang w:eastAsia="el-GR"/>
        </w:rPr>
      </w:pPr>
    </w:p>
    <w:p w:rsidR="00684E7E" w:rsidRPr="00684E7E" w:rsidRDefault="00684E7E" w:rsidP="00684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4"/>
          <w:szCs w:val="14"/>
          <w:lang w:eastAsia="el-GR"/>
        </w:rPr>
      </w:pPr>
      <w:r w:rsidRPr="00684E7E">
        <w:rPr>
          <w:rFonts w:ascii="Verdana" w:eastAsia="Times New Roman" w:hAnsi="Verdana" w:cs="Courier New"/>
          <w:color w:val="000000"/>
          <w:sz w:val="14"/>
          <w:szCs w:val="14"/>
          <w:lang w:eastAsia="el-GR"/>
        </w:rPr>
        <w:t xml:space="preserve"> γ) έναν (1) μηχανικό, υπάλληλο με βαθμό Α`, της αρμόδιας Διεύθυνσης για θέματα πολεοδομίας και χωροταξίας της οικείας αποκεντρωμένης διοίκησης ή υπάλληλο της οικείας Διεύθυνσης της περιφέρειας ή υπάλληλο τμήματος της περιφέρειας, με τον αναπληρωτή του, ως μέλος,</w:t>
      </w:r>
    </w:p>
    <w:p w:rsidR="00684E7E" w:rsidRPr="00684E7E" w:rsidRDefault="00684E7E" w:rsidP="00684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4"/>
          <w:szCs w:val="14"/>
          <w:lang w:eastAsia="el-GR"/>
        </w:rPr>
      </w:pPr>
    </w:p>
    <w:p w:rsidR="00684E7E" w:rsidRPr="00684E7E" w:rsidRDefault="00684E7E" w:rsidP="00684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4"/>
          <w:szCs w:val="14"/>
          <w:lang w:eastAsia="el-GR"/>
        </w:rPr>
      </w:pPr>
      <w:r w:rsidRPr="00684E7E">
        <w:rPr>
          <w:rFonts w:ascii="Verdana" w:eastAsia="Times New Roman" w:hAnsi="Verdana" w:cs="Courier New"/>
          <w:color w:val="000000"/>
          <w:sz w:val="14"/>
          <w:szCs w:val="14"/>
          <w:lang w:eastAsia="el-GR"/>
        </w:rPr>
        <w:t xml:space="preserve"> δ) έναν (1) μηχανικό, που υποδεικνύεται με τον αναπληρωτή του από το Τ.Ε.Ε., με δεκαετή εμπειρία σε θέματα χωροταξίας και πολεοδομίας, ειδικότητας πολιτικού μηχανικού ή αρχιτέκτονα μηχανικού ή τοπογράφου μηχανικού ή χωροτάκτη - πολεοδόμου μηχανικού, ως μέλος,</w:t>
      </w:r>
    </w:p>
    <w:p w:rsidR="00684E7E" w:rsidRPr="00684E7E" w:rsidRDefault="00684E7E" w:rsidP="00684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4"/>
          <w:szCs w:val="14"/>
          <w:lang w:eastAsia="el-GR"/>
        </w:rPr>
      </w:pPr>
    </w:p>
    <w:p w:rsidR="00684E7E" w:rsidRPr="00684E7E" w:rsidRDefault="00684E7E" w:rsidP="00684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4"/>
          <w:szCs w:val="14"/>
          <w:lang w:eastAsia="el-GR"/>
        </w:rPr>
      </w:pPr>
      <w:r w:rsidRPr="00684E7E">
        <w:rPr>
          <w:rFonts w:ascii="Verdana" w:eastAsia="Times New Roman" w:hAnsi="Verdana" w:cs="Courier New"/>
          <w:color w:val="000000"/>
          <w:sz w:val="14"/>
          <w:szCs w:val="14"/>
          <w:lang w:eastAsia="el-GR"/>
        </w:rPr>
        <w:t xml:space="preserve"> ε) ένα (1) μέλος που ορίζεται από τον Υπουργό Περιβάλλοντος και Ενέργειας από το Μητρώο ΣΥ.ΠΟ.Θ.Α. της παραγράφου 4 του παρόντος άρθρου, που τηρείται στο Υπουργείο Περιβάλλοντος και Ενέργειας, ως μέλος. Έως τη σύσταση του Μητρώου, ή σε περίπτωση που είναι αδύνατη η εύρεση μέλους από το Μητρώο, από έναν (1) μηχανικό, που υποδεικνύεται με τον αναπληρωτή του από το Τ.Ε.Ε., με δεκαετή εμπειρία σε θέματα χωροταξίας και πολεοδομίας, ειδικότητας πολιτικού μηχανικού ή αρχιτέκτονα μηχανικού ή τοπογράφου μηχανικού ή χωροτάκτη - πολεοδόμου μηχανικού.</w:t>
      </w:r>
    </w:p>
    <w:p w:rsidR="00684E7E" w:rsidRPr="00684E7E" w:rsidRDefault="00684E7E" w:rsidP="00684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4"/>
          <w:szCs w:val="14"/>
          <w:lang w:eastAsia="el-GR"/>
        </w:rPr>
      </w:pPr>
    </w:p>
    <w:p w:rsidR="00684E7E" w:rsidRPr="00684E7E" w:rsidRDefault="00684E7E" w:rsidP="00684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4"/>
          <w:szCs w:val="14"/>
          <w:lang w:eastAsia="el-GR"/>
        </w:rPr>
      </w:pPr>
      <w:r w:rsidRPr="00684E7E">
        <w:rPr>
          <w:rFonts w:ascii="Verdana" w:eastAsia="Times New Roman" w:hAnsi="Verdana" w:cs="Courier New"/>
          <w:color w:val="000000"/>
          <w:sz w:val="14"/>
          <w:szCs w:val="14"/>
          <w:lang w:eastAsia="el-GR"/>
        </w:rPr>
        <w:t xml:space="preserve"> Γραμματέας του Συμβουλίου και αναπληρωτής του ορίζεται υπάλληλος της οικείας Αποκεντρωμένης Διοίκησης ή, αν δεν υπάρχει, υπάλληλος της περιφέρειας.</w:t>
      </w:r>
    </w:p>
    <w:p w:rsidR="00684E7E" w:rsidRPr="00684E7E" w:rsidRDefault="00684E7E" w:rsidP="00684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4"/>
          <w:szCs w:val="14"/>
          <w:lang w:eastAsia="el-GR"/>
        </w:rPr>
      </w:pPr>
    </w:p>
    <w:p w:rsidR="00684E7E" w:rsidRPr="00684E7E" w:rsidRDefault="00684E7E" w:rsidP="00684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b/>
          <w:color w:val="000000"/>
          <w:sz w:val="14"/>
          <w:szCs w:val="14"/>
          <w:lang w:eastAsia="el-GR"/>
        </w:rPr>
      </w:pPr>
      <w:r w:rsidRPr="00684E7E">
        <w:rPr>
          <w:rFonts w:ascii="Verdana" w:eastAsia="Times New Roman" w:hAnsi="Verdana" w:cs="Courier New"/>
          <w:b/>
          <w:color w:val="000000"/>
          <w:sz w:val="14"/>
          <w:szCs w:val="14"/>
          <w:lang w:eastAsia="el-GR"/>
        </w:rPr>
        <w:t xml:space="preserve"> Αν διαπιστωθεί αδυναμία συμμετοχής προσώπου της περίπτωσης α`, Πρόεδρος του Συμβουλίου ορίζεται το πρόσωπο που αναφέρεται στην περίπτωση β`. Στην περίπτωση αυτή, συμμετέχει στο Συμβούλιο και ένας δικηγόρος, ο οποίος επιλέγεται με κλήρωση από τα μητρώα της παραγράφου 5 του παρόντος.</w:t>
      </w:r>
    </w:p>
    <w:p w:rsidR="00684E7E" w:rsidRPr="00684E7E" w:rsidRDefault="00684E7E" w:rsidP="00684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4"/>
          <w:szCs w:val="14"/>
          <w:lang w:eastAsia="el-GR"/>
        </w:rPr>
      </w:pPr>
    </w:p>
    <w:p w:rsidR="00684E7E" w:rsidRPr="00684E7E" w:rsidRDefault="00684E7E" w:rsidP="00684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4"/>
          <w:szCs w:val="14"/>
          <w:lang w:eastAsia="el-GR"/>
        </w:rPr>
      </w:pPr>
      <w:r w:rsidRPr="00684E7E">
        <w:rPr>
          <w:rFonts w:ascii="Verdana" w:eastAsia="Times New Roman" w:hAnsi="Verdana" w:cs="Courier New"/>
          <w:color w:val="000000"/>
          <w:sz w:val="14"/>
          <w:szCs w:val="14"/>
          <w:lang w:eastAsia="el-GR"/>
        </w:rPr>
        <w:t xml:space="preserve"> 3. Η θητεία των μελών είναι διετής.</w:t>
      </w:r>
    </w:p>
    <w:p w:rsidR="00684E7E" w:rsidRPr="00684E7E" w:rsidRDefault="00684E7E" w:rsidP="00684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4"/>
          <w:szCs w:val="14"/>
          <w:lang w:eastAsia="el-GR"/>
        </w:rPr>
      </w:pPr>
    </w:p>
    <w:p w:rsidR="00684E7E" w:rsidRPr="00684E7E" w:rsidRDefault="00684E7E" w:rsidP="00684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4"/>
          <w:szCs w:val="14"/>
          <w:lang w:eastAsia="el-GR"/>
        </w:rPr>
      </w:pPr>
      <w:r w:rsidRPr="00684E7E">
        <w:rPr>
          <w:rFonts w:ascii="Verdana" w:eastAsia="Times New Roman" w:hAnsi="Verdana" w:cs="Courier New"/>
          <w:color w:val="000000"/>
          <w:sz w:val="14"/>
          <w:szCs w:val="14"/>
          <w:lang w:eastAsia="el-GR"/>
        </w:rPr>
        <w:t xml:space="preserve"> 4. Μητρώα ΣΥ.ΠΟ.Θ.Α.:</w:t>
      </w:r>
    </w:p>
    <w:p w:rsidR="00684E7E" w:rsidRPr="00684E7E" w:rsidRDefault="00684E7E" w:rsidP="00684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4"/>
          <w:szCs w:val="14"/>
          <w:lang w:eastAsia="el-GR"/>
        </w:rPr>
      </w:pPr>
    </w:p>
    <w:p w:rsidR="00684E7E" w:rsidRPr="00684E7E" w:rsidRDefault="00684E7E" w:rsidP="00684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4"/>
          <w:szCs w:val="14"/>
          <w:lang w:eastAsia="el-GR"/>
        </w:rPr>
      </w:pPr>
      <w:r w:rsidRPr="00684E7E">
        <w:rPr>
          <w:rFonts w:ascii="Verdana" w:eastAsia="Times New Roman" w:hAnsi="Verdana" w:cs="Courier New"/>
          <w:color w:val="000000"/>
          <w:sz w:val="14"/>
          <w:szCs w:val="14"/>
          <w:lang w:eastAsia="el-GR"/>
        </w:rPr>
        <w:t xml:space="preserve"> Τα μητρώα ΣΥ.ΠΟ.Θ.Α. συνιστώνται με απόφαση του Υπουργού Περιβάλλοντος και Ενέργειας και τηρούνται στο Υπουργείο Περιβάλλοντος και Ενέργειας. Στα μητρώα αυτά εγγράφονται, κατόπιν σχετικής αιτήσεώς τους, αρχιτέκτονες μηχανικοί, τοπογράφοι μηχανικοί, πολιτικοί μηχανικοί και χωροτάκτες πολεοδόμοι μηχανικοί που διαθέτουν δωδεκαετή επαγγελματική εμπειρία ή οκταετή εμπειρία, εφόσον διαθέτουν μεταπτυχιακό ή διδακτορικό αντικείμενο σε συναφές γνωστικό αντικείμενο ή μελετητικό πτυχίο κατηγορίας 1 ή 2.</w:t>
      </w:r>
    </w:p>
    <w:p w:rsidR="00684E7E" w:rsidRPr="00684E7E" w:rsidRDefault="00684E7E" w:rsidP="00684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4"/>
          <w:szCs w:val="14"/>
          <w:lang w:eastAsia="el-GR"/>
        </w:rPr>
      </w:pPr>
    </w:p>
    <w:p w:rsidR="00684E7E" w:rsidRPr="00684E7E" w:rsidRDefault="00684E7E" w:rsidP="00684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b/>
          <w:color w:val="000000"/>
          <w:sz w:val="14"/>
          <w:szCs w:val="14"/>
          <w:lang w:eastAsia="el-GR"/>
        </w:rPr>
      </w:pPr>
      <w:r w:rsidRPr="00684E7E">
        <w:rPr>
          <w:rFonts w:ascii="Verdana" w:eastAsia="Times New Roman" w:hAnsi="Verdana" w:cs="Courier New"/>
          <w:b/>
          <w:color w:val="000000"/>
          <w:sz w:val="14"/>
          <w:szCs w:val="14"/>
          <w:lang w:eastAsia="el-GR"/>
        </w:rPr>
        <w:t xml:space="preserve"> 5. Μητρώα δικηγόρων ΣΥ.ΠΟ.Θ.Α.:</w:t>
      </w:r>
    </w:p>
    <w:p w:rsidR="00684E7E" w:rsidRPr="00684E7E" w:rsidRDefault="00684E7E" w:rsidP="00684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b/>
          <w:color w:val="000000"/>
          <w:sz w:val="14"/>
          <w:szCs w:val="14"/>
          <w:lang w:eastAsia="el-GR"/>
        </w:rPr>
      </w:pPr>
    </w:p>
    <w:p w:rsidR="00684E7E" w:rsidRPr="00684E7E" w:rsidRDefault="00684E7E" w:rsidP="00684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b/>
          <w:color w:val="000000"/>
          <w:sz w:val="14"/>
          <w:szCs w:val="14"/>
          <w:lang w:eastAsia="el-GR"/>
        </w:rPr>
      </w:pPr>
      <w:r w:rsidRPr="00684E7E">
        <w:rPr>
          <w:rFonts w:ascii="Verdana" w:eastAsia="Times New Roman" w:hAnsi="Verdana" w:cs="Courier New"/>
          <w:b/>
          <w:color w:val="000000"/>
          <w:sz w:val="14"/>
          <w:szCs w:val="14"/>
          <w:lang w:eastAsia="el-GR"/>
        </w:rPr>
        <w:t xml:space="preserve"> Τα μητρώα δικηγόρων ΣΥ.ΠΟ.Θ.Α. συνιστώνται και τηρούνται σε κάθε Περιφερειακή Ενότητα με απόφαση του Συντονιστή της οικείας Αποκεντρωμένης Διοίκησης μετά από γνώμη του οικείου Δικηγορικού Συλλόγου. Στα μητρώα αυτά εγγράφονται, κατόπιν σχετικής αιτήσεώς τους, δικηγόροι που διαθέτουν δωδεκαετή επαγγελματική εμπειρία ή οκταετή εμπειρία, εφόσον διαθέτουν μεταπτυχιακό ή διδακτορικό αντικείμενο σε αντικείμενο σχετικό με το δίκαιο του περιβάλλοντος ή το χωροταξικό ή περιβαλλοντικό δίκαιο.».</w:t>
      </w:r>
    </w:p>
    <w:p w:rsidR="00684E7E" w:rsidRPr="00684E7E" w:rsidRDefault="00684E7E" w:rsidP="00684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b/>
          <w:color w:val="000000"/>
          <w:sz w:val="14"/>
          <w:szCs w:val="14"/>
          <w:lang w:eastAsia="el-GR"/>
        </w:rPr>
      </w:pPr>
    </w:p>
    <w:p w:rsidR="00684E7E" w:rsidRPr="00684E7E" w:rsidRDefault="00684E7E" w:rsidP="00684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4"/>
          <w:szCs w:val="14"/>
          <w:lang w:eastAsia="el-GR"/>
        </w:rPr>
      </w:pPr>
    </w:p>
    <w:p w:rsidR="00684E7E" w:rsidRPr="00684E7E" w:rsidRDefault="00684E7E" w:rsidP="00684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4"/>
          <w:szCs w:val="14"/>
          <w:lang w:eastAsia="el-GR"/>
        </w:rPr>
      </w:pPr>
      <w:r w:rsidRPr="00684E7E">
        <w:rPr>
          <w:rFonts w:ascii="Verdana" w:eastAsia="Times New Roman" w:hAnsi="Verdana" w:cs="Courier New"/>
          <w:color w:val="000000"/>
          <w:sz w:val="14"/>
          <w:szCs w:val="14"/>
          <w:lang w:eastAsia="el-GR"/>
        </w:rPr>
        <w:t>*** Το άρθρο 20,όπως είχε τροποποιηθεί με το άρθρο 34 παρ.11 Ν.4546/2018,</w:t>
      </w:r>
    </w:p>
    <w:p w:rsidR="00684E7E" w:rsidRPr="00684E7E" w:rsidRDefault="00684E7E" w:rsidP="00684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4"/>
          <w:szCs w:val="14"/>
          <w:lang w:eastAsia="el-GR"/>
        </w:rPr>
      </w:pPr>
      <w:r w:rsidRPr="00684E7E">
        <w:rPr>
          <w:rFonts w:ascii="Verdana" w:eastAsia="Times New Roman" w:hAnsi="Verdana" w:cs="Courier New"/>
          <w:color w:val="000000"/>
          <w:sz w:val="14"/>
          <w:szCs w:val="14"/>
          <w:lang w:eastAsia="el-GR"/>
        </w:rPr>
        <w:t xml:space="preserve">       ΦΕΚ Α 101/12.6.2018,αντικαταστάθηκε ως άνω με το άρθρο 60 παρ.1 Ν.4643/2019,</w:t>
      </w:r>
    </w:p>
    <w:p w:rsidR="00684E7E" w:rsidRPr="00684E7E" w:rsidRDefault="00684E7E" w:rsidP="00684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4"/>
          <w:szCs w:val="14"/>
          <w:lang w:eastAsia="el-GR"/>
        </w:rPr>
      </w:pPr>
      <w:r w:rsidRPr="00684E7E">
        <w:rPr>
          <w:rFonts w:ascii="Verdana" w:eastAsia="Times New Roman" w:hAnsi="Verdana" w:cs="Courier New"/>
          <w:color w:val="000000"/>
          <w:sz w:val="14"/>
          <w:szCs w:val="14"/>
          <w:lang w:eastAsia="el-GR"/>
        </w:rPr>
        <w:t xml:space="preserve">       ΦΕΚ Α 193/3.12.2019.</w:t>
      </w:r>
    </w:p>
    <w:p w:rsidR="00684E7E" w:rsidRPr="00684E7E" w:rsidRDefault="00684E7E" w:rsidP="00684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4"/>
          <w:szCs w:val="14"/>
          <w:lang w:eastAsia="el-GR"/>
        </w:rPr>
      </w:pPr>
    </w:p>
    <w:p w:rsidR="00684E7E" w:rsidRPr="00684E7E" w:rsidRDefault="00684E7E" w:rsidP="00684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4"/>
          <w:szCs w:val="14"/>
          <w:lang w:eastAsia="el-GR"/>
        </w:rPr>
      </w:pPr>
      <w:r w:rsidRPr="00684E7E">
        <w:rPr>
          <w:rFonts w:ascii="Verdana" w:eastAsia="Times New Roman" w:hAnsi="Verdana" w:cs="Courier New"/>
          <w:color w:val="000000"/>
          <w:sz w:val="14"/>
          <w:szCs w:val="14"/>
          <w:lang w:eastAsia="el-GR"/>
        </w:rPr>
        <w:t xml:space="preserve"> </w:t>
      </w:r>
    </w:p>
    <w:p w:rsidR="00684E7E" w:rsidRPr="00684E7E" w:rsidRDefault="00684E7E" w:rsidP="00684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4"/>
          <w:szCs w:val="14"/>
          <w:lang w:eastAsia="el-GR"/>
        </w:rPr>
      </w:pPr>
      <w:r w:rsidRPr="00684E7E">
        <w:rPr>
          <w:rFonts w:ascii="Verdana" w:eastAsia="Times New Roman" w:hAnsi="Verdana" w:cs="Courier New"/>
          <w:color w:val="000000"/>
          <w:sz w:val="14"/>
          <w:szCs w:val="14"/>
          <w:lang w:eastAsia="el-GR"/>
        </w:rPr>
        <w:t xml:space="preserve"> </w:t>
      </w:r>
    </w:p>
    <w:p w:rsidR="00D73505" w:rsidRDefault="00684E7E" w:rsidP="00684E7E">
      <w:r w:rsidRPr="00684E7E">
        <w:rPr>
          <w:rFonts w:ascii="Times New Roman" w:eastAsia="Times New Roman" w:hAnsi="Times New Roman" w:cs="Times New Roman"/>
          <w:color w:val="000000"/>
          <w:sz w:val="27"/>
          <w:szCs w:val="27"/>
          <w:lang w:eastAsia="el-GR"/>
        </w:rPr>
        <w:br/>
        <w:t> </w:t>
      </w:r>
    </w:p>
    <w:sectPr w:rsidR="00D73505" w:rsidSect="00D7350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684E7E"/>
    <w:rsid w:val="00684E7E"/>
    <w:rsid w:val="00D7350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5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684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684E7E"/>
    <w:rPr>
      <w:rFonts w:ascii="Courier New" w:eastAsia="Times New Roman" w:hAnsi="Courier New" w:cs="Courier New"/>
      <w:sz w:val="20"/>
      <w:szCs w:val="20"/>
      <w:lang w:eastAsia="el-GR"/>
    </w:rPr>
  </w:style>
</w:styles>
</file>

<file path=word/webSettings.xml><?xml version="1.0" encoding="utf-8"?>
<w:webSettings xmlns:r="http://schemas.openxmlformats.org/officeDocument/2006/relationships" xmlns:w="http://schemas.openxmlformats.org/wordprocessingml/2006/main">
  <w:divs>
    <w:div w:id="56787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647</Words>
  <Characters>3494</Characters>
  <Application>Microsoft Office Word</Application>
  <DocSecurity>0</DocSecurity>
  <Lines>29</Lines>
  <Paragraphs>8</Paragraphs>
  <ScaleCrop>false</ScaleCrop>
  <Company/>
  <LinksUpToDate>false</LinksUpToDate>
  <CharactersWithSpaces>4133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Naka_maria</dc:creator>
  <cp:lastModifiedBy>Naka_maria</cp:lastModifiedBy>
  <cp:revision>1</cp:revision>
  <dcterms:created xsi:type="dcterms:W3CDTF">2020-02-06T22:12:00Z</dcterms:created>
  <dcterms:modified xsi:type="dcterms:W3CDTF">2020-02-06T22:14:00Z</dcterms:modified>
</cp:coreProperties>
</file>